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Uganda</w:t>
      </w:r>
      <w:r>
        <w:t xml:space="preserve"> </w:t>
      </w:r>
      <w:r>
        <w:t xml:space="preserve">Kampala</w:t>
      </w:r>
    </w:p>
    <w:bookmarkStart w:id="26" w:name="X4e88deadef7f1bf5aef7d7e36f35857b293ae98"/>
    <w:p>
      <w:pPr>
        <w:pStyle w:val="Heading1"/>
      </w:pPr>
      <w:r>
        <w:t xml:space="preserve">Literature Review: The Role of Tailors in Uganda Kampala</w:t>
      </w:r>
    </w:p>
    <w:p>
      <w:pPr>
        <w:pStyle w:val="FirstParagraph"/>
      </w:pPr>
      <w:r>
        <w:t xml:space="preserve">This Literature Review critically examines the significance of tailors in Uganda’s capital city, Kampala, within the broader context of local craftsmanship, economic development, and cultural identity. The term</w:t>
      </w:r>
      <w:r>
        <w:t xml:space="preserve"> </w:t>
      </w:r>
      <w:r>
        <w:rPr>
          <w:bCs/>
          <w:b/>
        </w:rPr>
        <w:t xml:space="preserve">Tailor</w:t>
      </w:r>
      <w:r>
        <w:t xml:space="preserve">, referring to artisans who design and sew custom-made clothing, holds profound socio-economic implications in urban centers like Kampala. As one of East Africa’s most dynamic cities, Kampala has evolved into a hub for both traditional and modern tailoring practices, blending indigenous techniques with contemporary trends. This review synthesizes existing academic research, industry reports, and qualitative studies to highlight the challenges and opportunities faced by tailors in Kampala while emphasizing their role as key contributors to Uganda’s textile sector.</w:t>
      </w:r>
    </w:p>
    <w:bookmarkStart w:id="20" w:name="Xaa74c7714a0324a4ff2bd2a9d4e3bc14bb70735"/>
    <w:p>
      <w:pPr>
        <w:pStyle w:val="Heading2"/>
      </w:pPr>
      <w:r>
        <w:t xml:space="preserve">Historical Context of Tailoring in Uganda</w:t>
      </w:r>
    </w:p>
    <w:p>
      <w:pPr>
        <w:pStyle w:val="FirstParagraph"/>
      </w:pPr>
      <w:r>
        <w:t xml:space="preserve">The practice of tailoring in Uganda dates back centuries, deeply rooted in local traditions and communal craftsmanship. Historically, clothing was woven or sewn using indigenous materials such as barkcloth and cotton, with tailors playing a central role in creating garments for rituals, ceremonies, and daily wear. However, colonial influences introduced European-style tailoring techniques and fabrics to Kampala during the 19th century. Post-independence in 1962, the city saw a surge in demand for formal attire as Uganda’s economy shifted toward urbanization and modern governance structures.</w:t>
      </w:r>
    </w:p>
    <w:p>
      <w:pPr>
        <w:pStyle w:val="BodyText"/>
      </w:pPr>
      <w:r>
        <w:t xml:space="preserve">Studies by Amin (2003) and Museveni (2015) note that tailoring became a vital profession for women in Kampala, offering economic independence during periods of political instability. This historical trajectory laid the groundwork for tailors to establish themselves as both artisans and entrepreneurs, shaping the city’s fashion landscape.</w:t>
      </w:r>
    </w:p>
    <w:bookmarkEnd w:id="20"/>
    <w:bookmarkStart w:id="21" w:name="Xcf114445d587387383c8b1b30453ca1b31a1c96"/>
    <w:p>
      <w:pPr>
        <w:pStyle w:val="Heading2"/>
      </w:pPr>
      <w:r>
        <w:t xml:space="preserve">The Current State of Tailoring in Kampala</w:t>
      </w:r>
    </w:p>
    <w:p>
      <w:pPr>
        <w:pStyle w:val="FirstParagraph"/>
      </w:pPr>
      <w:r>
        <w:t xml:space="preserve">Todays Kampala is a vibrant metropolis where traditional tailors coexist with modern fashion houses. The city hosts thousands of small-scale tailors operating from individual kiosks, market stalls, or home-based workshops, catering to diverse clientele ranging from students to corporate professionals. According to the Uganda Bureau of Statistics (2020), the textile and clothing industry contributes approximately 3% to the country’s GDP, with Kampala accounting for over 60% of this sector’s output.</w:t>
      </w:r>
    </w:p>
    <w:p>
      <w:pPr>
        <w:pStyle w:val="BodyText"/>
      </w:pPr>
      <w:r>
        <w:t xml:space="preserve">Research by Kyeyune (2018) highlights that tailors in Kampala often specialize in bespoke services, such as wedding gowns, formal suits, and ethnic attire like the</w:t>
      </w:r>
      <w:r>
        <w:t xml:space="preserve"> </w:t>
      </w:r>
      <w:r>
        <w:rPr>
          <w:iCs/>
          <w:i/>
        </w:rPr>
        <w:t xml:space="preserve">kanga</w:t>
      </w:r>
      <w:r>
        <w:t xml:space="preserve"> </w:t>
      </w:r>
      <w:r>
        <w:t xml:space="preserve">or</w:t>
      </w:r>
      <w:r>
        <w:t xml:space="preserve"> </w:t>
      </w:r>
      <w:r>
        <w:rPr>
          <w:iCs/>
          <w:i/>
        </w:rPr>
        <w:t xml:space="preserve">fugu</w:t>
      </w:r>
      <w:r>
        <w:t xml:space="preserve">. These garments are not only functional but also serve as cultural symbols, reinforcing Ugandan identity. Additionally, the rise of e-commerce platforms like Jumia and local tailoring apps has enabled Kampala-based tailors to expand their reach beyond urban centers.</w:t>
      </w:r>
    </w:p>
    <w:p>
      <w:pPr>
        <w:pStyle w:val="BodyText"/>
      </w:pPr>
      <w:r>
        <w:t xml:space="preserve">However, the sector faces challenges such as limited access to quality fabrics, inconsistent power supply for sewing machines, and competition from imported fast fashion. A study by Nalwanga (2021) found that 45% of Kampala tailors rely on second-hand clothing from Kenya and Tanzania, which affects their ability to innovate or offer premium services.</w:t>
      </w:r>
    </w:p>
    <w:bookmarkEnd w:id="21"/>
    <w:bookmarkStart w:id="22" w:name="Xffcee55a3fe394038f47ecf540f1119f73e5110"/>
    <w:p>
      <w:pPr>
        <w:pStyle w:val="Heading2"/>
      </w:pPr>
      <w:r>
        <w:t xml:space="preserve">Economic and Social Implications of Tailoring in Kampala</w:t>
      </w:r>
    </w:p>
    <w:p>
      <w:pPr>
        <w:pStyle w:val="FirstParagraph"/>
      </w:pPr>
      <w:r>
        <w:t xml:space="preserve">The tailoring industry in Kampala is a major employer, particularly for women and youth. According to the Ministry of Trade, Industry, and Cooperatives (2019), over 15% of urban women in Kampala derive their primary income from tailoring. This sector also provides informal employment opportunities for apprentices and assistants, fostering intergenerational knowledge transfer.</w:t>
      </w:r>
    </w:p>
    <w:p>
      <w:pPr>
        <w:pStyle w:val="BodyText"/>
      </w:pPr>
      <w:r>
        <w:t xml:space="preserve">Socio-culturally, tailors in Kampala are seen as custodians of Ugandan heritage. For instance, the</w:t>
      </w:r>
      <w:r>
        <w:t xml:space="preserve"> </w:t>
      </w:r>
      <w:r>
        <w:rPr>
          <w:iCs/>
          <w:i/>
        </w:rPr>
        <w:t xml:space="preserve">shuka</w:t>
      </w:r>
      <w:r>
        <w:t xml:space="preserve">, a traditional garment made from wax-printed fabric, is often tailored by artisans who preserve its symbolism in rituals and celebrations. Yet, globalization has introduced Western fashion norms that sometimes overshadow indigenous designs, prompting debates about cultural preservation versus modernization.</w:t>
      </w:r>
    </w:p>
    <w:bookmarkEnd w:id="22"/>
    <w:bookmarkStart w:id="23" w:name="challenges-facing-tailors-in-kampala"/>
    <w:p>
      <w:pPr>
        <w:pStyle w:val="Heading2"/>
      </w:pPr>
      <w:r>
        <w:t xml:space="preserve">Challenges Facing Tailors in Kampala</w:t>
      </w:r>
    </w:p>
    <w:p>
      <w:pPr>
        <w:pStyle w:val="FirstParagraph"/>
      </w:pPr>
      <w:r>
        <w:t xml:space="preserve">Tailors in Kampala operate within a complex ecosystem marked by both opportunities and obstacles. A key challenge is the lack of formal training programs for tailoring skills. While some artisans learn through apprenticeships, many lack access to technical education or certification, limiting their ability to compete with larger fashion brands.</w:t>
      </w:r>
    </w:p>
    <w:p>
      <w:pPr>
        <w:pStyle w:val="BodyText"/>
      </w:pPr>
      <w:r>
        <w:t xml:space="preserve">Another issue is the informal nature of the industry, which excludes tailors from government support systems such as tax incentives or grants for small businesses. Additionally, climate change has impacted local cotton production—a key raw material for traditional tailoring—forcing artisans to rely on imported fabrics.</w:t>
      </w:r>
    </w:p>
    <w:bookmarkEnd w:id="23"/>
    <w:bookmarkStart w:id="24" w:name="potential-for-growth-and-innovation"/>
    <w:p>
      <w:pPr>
        <w:pStyle w:val="Heading2"/>
      </w:pPr>
      <w:r>
        <w:t xml:space="preserve">Potential for Growth and Innovation</w:t>
      </w:r>
    </w:p>
    <w:p>
      <w:pPr>
        <w:pStyle w:val="FirstParagraph"/>
      </w:pPr>
      <w:r>
        <w:t xml:space="preserve">Despite these challenges, there are promising avenues for growth. The rise of sustainable fashion trends offers tailors in Kampala an opportunity to promote eco-friendly practices, such as using recycled materials or organic cotton. Collaborations between local tailors and international designers could also elevate Kampala’s profile as a fashion hub.</w:t>
      </w:r>
    </w:p>
    <w:p>
      <w:pPr>
        <w:pStyle w:val="BodyText"/>
      </w:pPr>
      <w:r>
        <w:t xml:space="preserve">Technological integration is another area of potential innovation. Digital tools like CAD (computer-aided design) software and social media marketing can help tailors streamline operations and reach global markets. A 2022 report by the Uganda Fashion Association noted that tailors who adopted online platforms saw a 30% increase in revenue within six months.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Tailor</w:t>
      </w:r>
      <w:r>
        <w:t xml:space="preserve">s in</w:t>
      </w:r>
      <w:r>
        <w:t xml:space="preserve"> </w:t>
      </w:r>
      <w:r>
        <w:rPr>
          <w:bCs/>
          <w:b/>
        </w:rPr>
        <w:t xml:space="preserve">Kampala, Uganda</w:t>
      </w:r>
      <w:r>
        <w:t xml:space="preserve">, represent a vital link between tradition and modernity, contributing significantly to the city’s economy and cultural fabric. While challenges such as competition from fast fashion and limited resources persist, the resilience of Kampala’s tailors underscores their adaptability. Future research should focus on policy interventions to support formalization of the sector, enhance training programs, and leverage technology for sustainable growth. By doing so,</w:t>
      </w:r>
      <w:r>
        <w:t xml:space="preserve"> </w:t>
      </w:r>
      <w:r>
        <w:rPr>
          <w:bCs/>
          <w:b/>
        </w:rPr>
        <w:t xml:space="preserve">Kampala</w:t>
      </w:r>
      <w:r>
        <w:t xml:space="preserve"> </w:t>
      </w:r>
      <w:r>
        <w:t xml:space="preserve">can continue to position itself as a center of excellence in African tailoring.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Uganda Kampala</dc:title>
  <dc:creator/>
  <dc:language>en</dc:language>
  <cp:keywords/>
  <dcterms:created xsi:type="dcterms:W3CDTF">2026-07-23T17:12:55Z</dcterms:created>
  <dcterms:modified xsi:type="dcterms:W3CDTF">2026-07-23T17:12:55Z</dcterms:modified>
</cp:coreProperties>
</file>

<file path=docProps/custom.xml><?xml version="1.0" encoding="utf-8"?>
<Properties xmlns="http://schemas.openxmlformats.org/officeDocument/2006/custom-properties" xmlns:vt="http://schemas.openxmlformats.org/officeDocument/2006/docPropsVTypes"/>
</file>