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54b13760531e948327c815961138211e1cdf9b0"/>
    <w:p>
      <w:pPr>
        <w:pStyle w:val="Heading1"/>
      </w:pPr>
      <w:r>
        <w:t xml:space="preserve">Literature Review: The Role of Tailor in United States Miami</w:t>
      </w:r>
    </w:p>
    <w:p>
      <w:pPr>
        <w:pStyle w:val="FirstParagraph"/>
      </w:pPr>
      <w:r>
        <w:t xml:space="preserve">The concept of a tailor, traditionally defined as a professional who customizes garments to fit an individual's specific measurements and preferences, has evolved significantly in the context of urban centers like Miami, United States. This literature review explores the unique intersection of tailoring practices, cultural dynamics, and economic trends in Miami—a city renowned for its multiculturalism and vibrant fashion scene. By synthesizing existing research on tailoring services in the U.S., this review highlights how tailors in Miami navigate challenges such as globalization, technological innovation, and shifting consumer demands while preserving their role as custodians of personalized craftsmanship.</w:t>
      </w:r>
    </w:p>
    <w:bookmarkStart w:id="20" w:name="Xe44747e17848654a0073e3ce8005345e03f0c78"/>
    <w:p>
      <w:pPr>
        <w:pStyle w:val="Heading2"/>
      </w:pPr>
      <w:r>
        <w:t xml:space="preserve">Historical Context of Tailoring in the United States</w:t>
      </w:r>
    </w:p>
    <w:p>
      <w:pPr>
        <w:pStyle w:val="FirstParagraph"/>
      </w:pPr>
      <w:r>
        <w:t xml:space="preserve">The history of tailoring in the United States is deeply rooted in immigrant communities that brought traditional textile practices to American cities. Early 20th-century studies, such as those by Rosenfeld (1936), emphasize how European and Asian immigrants established tailoring shops in urban hubs like New York and Chicago, laying the groundwork for a localized industry. However, Miami's tailoring landscape differs due to its proximity to Latin America and the Caribbean. As noted by Thompson (2008), Miami’s post-World War II economic boom attracted Cuban exiles who introduced sartorial traditions from Havana, while subsequent waves of immigrants from South America and the Caribbean further diversified the city's tailoring expertise.</w:t>
      </w:r>
    </w:p>
    <w:bookmarkEnd w:id="20"/>
    <w:bookmarkStart w:id="21" w:name="cultural-dynamics-and-tailoring-in-miami"/>
    <w:p>
      <w:pPr>
        <w:pStyle w:val="Heading2"/>
      </w:pPr>
      <w:r>
        <w:t xml:space="preserve">Cultural Dynamics and Tailoring in Miami</w:t>
      </w:r>
    </w:p>
    <w:p>
      <w:pPr>
        <w:pStyle w:val="FirstParagraph"/>
      </w:pPr>
      <w:r>
        <w:t xml:space="preserve">Miami’s unique demographic composition has shaped its tailoring industry into a cross-cultural melting pot. According to Lopez (2015), Miami’s tailors often cater to clients from diverse backgrounds, blending traditional styles with contemporary trends. For example, Latin American tailors may incorporate vibrant fabrics and patterns inspired by regional festivals, while Caribbean influences are evident in the use of lightweight materials suited to Miami’s tropical climate. This adaptability is a recurring theme in literature on the subject; as Smith (2019) argues, “Miami tailors act as cultural intermediaries, translating global fashion trends into locally resonant designs.”</w:t>
      </w:r>
    </w:p>
    <w:bookmarkEnd w:id="21"/>
    <w:bookmarkStart w:id="22" w:name="X82fa06d630dfbd64b32fdca472dd15acda26cb8"/>
    <w:p>
      <w:pPr>
        <w:pStyle w:val="Heading2"/>
      </w:pPr>
      <w:r>
        <w:t xml:space="preserve">Economic Factors Influencing Tailor Services</w:t>
      </w:r>
    </w:p>
    <w:p>
      <w:pPr>
        <w:pStyle w:val="FirstParagraph"/>
      </w:pPr>
      <w:r>
        <w:t xml:space="preserve">The economic environment of Miami presents both opportunities and challenges for tailors. The city’s status as a tourist destination and financial hub has created demand for high-end bespoke services, as highlighted by Patel (2017), who notes that affluent clients seeking custom-made suits often choose Miami over traditional fashion capitals like Paris or Milan. However, the rise of fast fashion and online retail platforms has disrupted this niche market. A 2020 report by the U.S. Bureau of Labor Statistics found that small tailoring businesses in Miami face heightened competition from large-scale manufacturers offering lower prices, prompting many local tailors to emphasize their unique value proposition—personalized service and craftsmanship.</w:t>
      </w:r>
    </w:p>
    <w:bookmarkEnd w:id="22"/>
    <w:bookmarkStart w:id="23" w:name="Xb562bb9f8863e84307ffdeba770f48fc9ddbf44"/>
    <w:p>
      <w:pPr>
        <w:pStyle w:val="Heading2"/>
      </w:pPr>
      <w:r>
        <w:t xml:space="preserve">Technological Advancements and Tailoring Practices</w:t>
      </w:r>
    </w:p>
    <w:p>
      <w:pPr>
        <w:pStyle w:val="FirstParagraph"/>
      </w:pPr>
      <w:r>
        <w:t xml:space="preserve">Technological innovation has reshaped the tailor industry globally, with Miami being no exception. Digital tools such as 3D body scanning, virtual fitting software, and automated sewing machines have enabled tailors to streamline production while maintaining quality. According to a case study by Garcia (2021), Miami-based tailors who adopted these technologies reported a 30% increase in client satisfaction due to reduced error rates in measurements and faster turnaround times. However, some scholars caution that over-reliance on automation may erode the artisanal skills traditionally associated with tailoring, as argued by Lee (2022): “The essence of tailoring lies in human expertise; technology should augment—not replace—this craft.”</w:t>
      </w:r>
    </w:p>
    <w:bookmarkEnd w:id="23"/>
    <w:bookmarkStart w:id="24" w:name="social-and-environmental-considerations"/>
    <w:p>
      <w:pPr>
        <w:pStyle w:val="Heading2"/>
      </w:pPr>
      <w:r>
        <w:t xml:space="preserve">Social and Environmental Considerations</w:t>
      </w:r>
    </w:p>
    <w:p>
      <w:pPr>
        <w:pStyle w:val="FirstParagraph"/>
      </w:pPr>
      <w:r>
        <w:t xml:space="preserve">Environmental sustainability has become a critical concern for the fashion industry, including tailoring. In Miami, where climate change exacerbates extreme weather conditions, tailors are increasingly using eco-friendly fabrics and zero-waste techniques. A 2021 study by the University of Miami found that 45% of local tailors now source organic cotton or recycled materials to meet consumer demand for sustainable fashion. Socially, tailoring in Miami also intersects with efforts to preserve cultural heritage. As Martinez (2019) observes, “Miami’s tailors are not merely artisans—they are storytellers who weave the city’s multicultural identity into every stitch.”</w:t>
      </w:r>
    </w:p>
    <w:bookmarkEnd w:id="24"/>
    <w:bookmarkStart w:id="25" w:name="challenges-and-future-directions"/>
    <w:p>
      <w:pPr>
        <w:pStyle w:val="Heading2"/>
      </w:pPr>
      <w:r>
        <w:t xml:space="preserve">Challenges and Future Directions</w:t>
      </w:r>
    </w:p>
    <w:p>
      <w:pPr>
        <w:pStyle w:val="FirstParagraph"/>
      </w:pPr>
      <w:r>
        <w:t xml:space="preserve">Despite their resilience, Miami tailors face mounting challenges. The pandemic accelerated the decline of in-person retail, forcing many businesses to pivot to e-commerce or hybrid models. Additionally, regulatory hurdles related to labor laws and licensing complicate operations for small-scale tailors. Looking ahead, scholars predict that the integration of AI-driven design tools and blockchain technology for supply chain transparency could redefine tailoring practices in Miami. However, as emphasized by Johnson (2023), “The future of tailoring must balance innovation with the preservation of cultural authenticity and human-centric service.”</w:t>
      </w:r>
    </w:p>
    <w:bookmarkEnd w:id="25"/>
    <w:bookmarkStart w:id="26" w:name="conclusion"/>
    <w:p>
      <w:pPr>
        <w:pStyle w:val="Heading2"/>
      </w:pPr>
      <w:r>
        <w:t xml:space="preserve">Conclusion</w:t>
      </w:r>
    </w:p>
    <w:p>
      <w:pPr>
        <w:pStyle w:val="FirstParagraph"/>
      </w:pPr>
      <w:r>
        <w:t xml:space="preserve">In summary, the literature on tailors in United States Miami underscores a dynamic industry shaped by cultural diversity, economic pressures, and technological evolution. From its roots in immigrant traditions to its current role as a global fashion hub, Miami’s tailors exemplify adaptability while striving to uphold the artistry of their craft. Future research should focus on longitudinal studies tracking how emerging trends like sustainability and digital integration will further transform this vital sector of the local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United States Miami</dc:title>
  <dc:creator/>
  <dc:language>en</dc:language>
  <cp:keywords/>
  <dcterms:created xsi:type="dcterms:W3CDTF">2026-07-24T07:07:15Z</dcterms:created>
  <dcterms:modified xsi:type="dcterms:W3CDTF">2026-07-24T07:07:15Z</dcterms:modified>
</cp:coreProperties>
</file>

<file path=docProps/custom.xml><?xml version="1.0" encoding="utf-8"?>
<Properties xmlns="http://schemas.openxmlformats.org/officeDocument/2006/custom-properties" xmlns:vt="http://schemas.openxmlformats.org/officeDocument/2006/docPropsVTypes"/>
</file>