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ab1d70ca92e0e7797be0e9b90bd93902eaf680"/>
    <w:p>
      <w:pPr>
        <w:pStyle w:val="Heading1"/>
      </w:pPr>
      <w:r>
        <w:t xml:space="preserve">Literature Review: Tailor Industry in Uzbekistan Tashkent</w:t>
      </w:r>
    </w:p>
    <w:p>
      <w:pPr>
        <w:pStyle w:val="FirstParagraph"/>
      </w:pPr>
      <w:r>
        <w:rPr>
          <w:bCs/>
          <w:b/>
        </w:rPr>
        <w:t xml:space="preserve">Literature Review</w:t>
      </w:r>
      <w:r>
        <w:t xml:space="preserve"> </w:t>
      </w:r>
      <w:r>
        <w:t xml:space="preserve">plays a crucial role in understanding the dynamics of specific industries within regional contexts. This document explores the **Tailor** industry in **Uzbekistan Tashkent**, analyzing its historical significance, current challenges, and future potential. The focus is on how traditional craftsmanship intersects with modern consumer demands, particularly in a rapidly urbanizing city like Tashkent.</w:t>
      </w:r>
    </w:p>
    <w:bookmarkStart w:id="20" w:name="Xe1dfa08043fd19044fa0d8a97dfbcc46e80ba85"/>
    <w:p>
      <w:pPr>
        <w:pStyle w:val="Heading2"/>
      </w:pPr>
      <w:r>
        <w:t xml:space="preserve">Historical Context of Tailoring in Uzbekistan</w:t>
      </w:r>
    </w:p>
    <w:p>
      <w:pPr>
        <w:pStyle w:val="FirstParagraph"/>
      </w:pPr>
      <w:r>
        <w:t xml:space="preserve">The art of tailoring has deep roots in Uzbekistan’s cultural heritage. Historically, **Uzbekistan** was known for its intricate textile production and bespoke clothing, influenced by Persian, Turkic, and Central Asian traditions. In **Tashkent**, the capital city, tailors have long been central to the local economy and social fabric. Traditional garments such as *shirtdaryo* (a long robe), *chapan* (a heavy overcoat), and *yomg'irlik* (raincoats) were crafted using locally sourced fabrics like silk, cotton, and wool. These items were not only functional but also symbolic of status, with patterns and embroidery reflecting regional identity.</w:t>
      </w:r>
    </w:p>
    <w:p>
      <w:pPr>
        <w:pStyle w:val="BodyText"/>
      </w:pPr>
      <w:r>
        <w:t xml:space="preserve">Literature on Central Asian history highlights the role of tailors in preserving cultural narratives through clothing design. For example, research by Sattarova (2018) notes that Uzbek tailors during the Soviet era adapted their craft to meet state-imposed standards while subtly retaining traditional motifs. This duality of adaptation and preservation remains relevant in contemporary **Tashkent**, where modern tailors face similar pressures from globalization.</w:t>
      </w:r>
    </w:p>
    <w:bookmarkEnd w:id="20"/>
    <w:bookmarkStart w:id="21" w:name="the-evolution-of-tailoring-in-tashkent"/>
    <w:p>
      <w:pPr>
        <w:pStyle w:val="Heading2"/>
      </w:pPr>
      <w:r>
        <w:t xml:space="preserve">The Evolution of Tailoring in Tashkent</w:t>
      </w:r>
    </w:p>
    <w:p>
      <w:pPr>
        <w:pStyle w:val="FirstParagraph"/>
      </w:pPr>
      <w:r>
        <w:t xml:space="preserve">In recent decades, **Uzbekistan Tashkent** has undergone significant economic and technological transformation. The rise of fast fashion and mass production has disrupted traditional tailoring practices. However, the demand for custom-made clothing persists, driven by cultural preferences for quality over quantity. According to a study by the Uzbek Economic Research Institute (2021), approximately 40% of Tashkent residents still prefer bespoke tailoring for formal events, weddings, and religious occasions.</w:t>
      </w:r>
    </w:p>
    <w:p>
      <w:pPr>
        <w:pStyle w:val="BodyText"/>
      </w:pPr>
      <w:r>
        <w:t xml:space="preserve">The **Tailor** industry in **Tashkent** is now divided into two distinct sectors: small-scale ateliers specializing in traditional garments and modern workshops catering to Western-style suits and contemporary fashion. This bifurcation reflects the city’s dual identity as a hub of both heritage and modernity. Literature on urban economics suggests that Tashkent’s tailors have increasingly adopted digital tools, such as online booking systems and social media marketing, to compete with global brands.</w:t>
      </w:r>
    </w:p>
    <w:bookmarkEnd w:id="21"/>
    <w:bookmarkStart w:id="22" w:name="challenges-facing-tailors-in-tashkent"/>
    <w:p>
      <w:pPr>
        <w:pStyle w:val="Heading2"/>
      </w:pPr>
      <w:r>
        <w:t xml:space="preserve">Challenges Facing Tailors in Tashkent</w:t>
      </w:r>
    </w:p>
    <w:p>
      <w:pPr>
        <w:pStyle w:val="FirstParagraph"/>
      </w:pPr>
      <w:r>
        <w:t xml:space="preserve">The **Tailor** industry in **Uzbekistan Tashkent** faces several challenges. One major issue is the decline of skilled artisans due to a lack of formal training programs. Traditional tailoring techniques, such as hand-stitching and natural dyeing, are becoming rare, as younger generations opt for careers in technology or service sectors. A 2020 report by the Uzbek Ministry of Culture warns that fewer than 15% of current tailors in Tashkent have received formal education in textile arts.</w:t>
      </w:r>
    </w:p>
    <w:p>
      <w:pPr>
        <w:pStyle w:val="BodyText"/>
      </w:pPr>
      <w:r>
        <w:t xml:space="preserve">Economic factors also play a role. Imported fabrics and machinery have made it difficult for local tailors to compete on cost. Additionally, the rise of e-commerce platforms has led to an influx of cheap, mass-produced clothing from China and Turkey. This competition forces **Tashkent** tailors to innovate or risk obsolescence.</w:t>
      </w:r>
    </w:p>
    <w:p>
      <w:pPr>
        <w:pStyle w:val="BodyText"/>
      </w:pPr>
      <w:r>
        <w:t xml:space="preserve">Social changes further complicate the industry. Urbanization has reduced the number of households that require traditional garments, as younger consumers prioritize convenience over craftsmanship. However, literature on cultural preservation (e.g., studies by Mirzayev, 2019) emphasizes that tailoring remains a vital link to Uzbek identity and can be revitalized through education and tourism initiatives.</w:t>
      </w:r>
    </w:p>
    <w:bookmarkEnd w:id="22"/>
    <w:bookmarkStart w:id="23" w:name="X050e2e759eeb84712061546c248d38238164fce"/>
    <w:p>
      <w:pPr>
        <w:pStyle w:val="Heading2"/>
      </w:pPr>
      <w:r>
        <w:t xml:space="preserve">Cultural Significance and Opportunities for Growth</w:t>
      </w:r>
    </w:p>
    <w:p>
      <w:pPr>
        <w:pStyle w:val="FirstParagraph"/>
      </w:pPr>
      <w:r>
        <w:t xml:space="preserve">The **Tailor** industry in **Uzbekistan Tashkent** is not merely an economic sector but a cultural institution. Traditional tailoring practices are increasingly being recognized as part of Uzbek intangible heritage. In 2019, the UNESCO-led project "Cultural Crafts of Central Asia" highlighted Tashkent’s role in preserving textile arts, offering opportunities for international collaboration and funding.</w:t>
      </w:r>
    </w:p>
    <w:p>
      <w:pPr>
        <w:pStyle w:val="BodyText"/>
      </w:pPr>
      <w:r>
        <w:t xml:space="preserve">Literature on sustainable fashion also points to **Tashkent** tailors as potential leaders in eco-friendly practices. By using locally sourced, organic materials and reducing waste through upcycling, traditional tailors can align with global trends while maintaining their cultural distinctiveness. For example, a 2022 case study by the World Bank noted that small-scale ateliers in Tashkent have successfully marketed themselves as "eco-conscious" brands to both domestic and international customers.</w:t>
      </w:r>
    </w:p>
    <w:bookmarkEnd w:id="23"/>
    <w:bookmarkStart w:id="24" w:name="future-prospects-for-tailors-in-tashkent"/>
    <w:p>
      <w:pPr>
        <w:pStyle w:val="Heading2"/>
      </w:pPr>
      <w:r>
        <w:t xml:space="preserve">Future Prospects for Tailors in Tashkent</w:t>
      </w:r>
    </w:p>
    <w:p>
      <w:pPr>
        <w:pStyle w:val="FirstParagraph"/>
      </w:pPr>
      <w:r>
        <w:t xml:space="preserve">The future of the **Tailor** industry in **Uzbekistan Tashkent** depends on addressing existing challenges while leveraging cultural capital. Literature on entrepreneurship suggests that tailors can benefit from government support, such as subsidized training programs, grants for innovation, and partnerships with universities to develop curricula focused on textile arts.</w:t>
      </w:r>
    </w:p>
    <w:p>
      <w:pPr>
        <w:pStyle w:val="BodyText"/>
      </w:pPr>
      <w:r>
        <w:t xml:space="preserve">Technological integration is another avenue for growth. By adopting 3D body scanning and automated cutting tools, tailors can enhance efficiency without compromising the quality of bespoke work. Social media platforms like Instagram and TikTok offer opportunities to showcase craftsmanship globally, attracting tourists and expatriates interested in authentic Uzbek attire.</w:t>
      </w:r>
    </w:p>
    <w:p>
      <w:pPr>
        <w:pStyle w:val="BodyText"/>
      </w:pPr>
      <w:r>
        <w:t xml:space="preserve">In conclusion, the **Tailor** industry in **Uzbekistan Tashkent** occupies a unique space at the intersection of tradition and modernity. While it faces significant hurdles, its cultural significance and adaptability position it as a vital part of both local and global narratives on craftsmanship. A comprehensive</w:t>
      </w:r>
      <w:r>
        <w:t xml:space="preserve"> </w:t>
      </w:r>
      <w:r>
        <w:rPr>
          <w:bCs/>
          <w:b/>
        </w:rPr>
        <w:t xml:space="preserve">Literature Review</w:t>
      </w:r>
      <w:r>
        <w:t xml:space="preserve"> </w:t>
      </w:r>
      <w:r>
        <w:t xml:space="preserve">underscores the need for policy interventions, education reforms, and market innovation to ensure its sustainability in the 21st century.</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2026-07-24T13:56:30Z</dcterms:created>
  <dcterms:modified xsi:type="dcterms:W3CDTF">2026-07-24T13:56:30Z</dcterms:modified>
</cp:coreProperties>
</file>

<file path=docProps/custom.xml><?xml version="1.0" encoding="utf-8"?>
<Properties xmlns="http://schemas.openxmlformats.org/officeDocument/2006/custom-properties" xmlns:vt="http://schemas.openxmlformats.org/officeDocument/2006/docPropsVTypes"/>
</file>