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8693de1c8c62ec41823b444ef3adf7d9f998cd1"/>
    <w:p>
      <w:pPr>
        <w:pStyle w:val="Heading1"/>
      </w:pPr>
      <w:r>
        <w:t xml:space="preserve">Literature Review: The Role of Tailor in Venezuela Caracas Amid Economic and Cultural Contexts</w:t>
      </w:r>
    </w:p>
    <w:p>
      <w:pPr>
        <w:pStyle w:val="FirstParagraph"/>
      </w:pPr>
      <w:r>
        <w:rPr>
          <w:bCs/>
          <w:b/>
        </w:rPr>
        <w:t xml:space="preserve">Introduction:</w:t>
      </w:r>
      <w:r>
        <w:t xml:space="preserve"> </w:t>
      </w:r>
      <w:r>
        <w:t xml:space="preserve">This Literature Review explores the evolving role of tailors in</w:t>
      </w:r>
      <w:r>
        <w:t xml:space="preserve"> </w:t>
      </w:r>
      <w:r>
        <w:rPr>
          <w:bCs/>
          <w:b/>
        </w:rPr>
        <w:t xml:space="preserve">Venezuela Caracas</w:t>
      </w:r>
      <w:r>
        <w:t xml:space="preserve">, examining how the profession has adapted to economic, social, and cultural challenges over the past two decades. Tailoring, a profession deeply rooted in craftsmanship and cultural identity, has faced unique pressures in Venezuela due to hyperinflation, political instability, and shifting consumer behaviors. This document synthesizes existing research on tailoring practices in Caracas while emphasizing the socio-economic implications of these changes for both artisans and communities.</w:t>
      </w:r>
    </w:p>
    <w:bookmarkStart w:id="20" w:name="X4addef9c7c0c556c8bf8b3953e6a35c8e8783e2"/>
    <w:p>
      <w:pPr>
        <w:pStyle w:val="Heading2"/>
      </w:pPr>
      <w:r>
        <w:t xml:space="preserve">Historical Context of Tailoring in Venezuela</w:t>
      </w:r>
    </w:p>
    <w:p>
      <w:pPr>
        <w:pStyle w:val="FirstParagraph"/>
      </w:pPr>
      <w:r>
        <w:t xml:space="preserve">The tradition of tailoring in</w:t>
      </w:r>
      <w:r>
        <w:t xml:space="preserve"> </w:t>
      </w:r>
      <w:r>
        <w:rPr>
          <w:bCs/>
          <w:b/>
        </w:rPr>
        <w:t xml:space="preserve">Venezuela Caracas</w:t>
      </w:r>
      <w:r>
        <w:t xml:space="preserve"> </w:t>
      </w:r>
      <w:r>
        <w:t xml:space="preserve">dates back to the early 20th century, when European immigrants introduced formal garment-making techniques. By the 1950s and 1960s, Caracas had become a hub for both local and international fashion, with tailors catering to a growing middle class seeking bespoke clothing. Studies such as those by</w:t>
      </w:r>
      <w:r>
        <w:t xml:space="preserve"> </w:t>
      </w:r>
      <w:r>
        <w:rPr>
          <w:iCs/>
          <w:i/>
        </w:rPr>
        <w:t xml:space="preserve">Contreras (2013)</w:t>
      </w:r>
      <w:r>
        <w:t xml:space="preserve"> </w:t>
      </w:r>
      <w:r>
        <w:t xml:space="preserve">highlight how tailoring was initially associated with social status, offering custom suits and formal wear for professionals and elites.</w:t>
      </w:r>
    </w:p>
    <w:p>
      <w:pPr>
        <w:pStyle w:val="BodyText"/>
      </w:pPr>
      <w:r>
        <w:t xml:space="preserve">However, the 1980s oil crisis marked the beginning of economic instability that would reshape Venezuela’s economy. As inflation rose and foreign exchange controls tightened, tailors in Caracas were forced to rely on locally sourced materials, which often lacked quality or consistency. This shift is documented in</w:t>
      </w:r>
      <w:r>
        <w:t xml:space="preserve"> </w:t>
      </w:r>
      <w:r>
        <w:rPr>
          <w:iCs/>
          <w:i/>
        </w:rPr>
        <w:t xml:space="preserve">Romero (2015)</w:t>
      </w:r>
      <w:r>
        <w:t xml:space="preserve">, who notes that artisans began experimenting with alternative fabrics and designs to meet budget constraints without compromising their craft.</w:t>
      </w:r>
    </w:p>
    <w:bookmarkEnd w:id="20"/>
    <w:bookmarkStart w:id="21" w:name="Xab9fdf40d76d6a490adbd1d1941451b675d583e"/>
    <w:p>
      <w:pPr>
        <w:pStyle w:val="Heading2"/>
      </w:pPr>
      <w:r>
        <w:t xml:space="preserve">Economic Challenges Facing Tailors in Venezuela Caracas</w:t>
      </w:r>
    </w:p>
    <w:p>
      <w:pPr>
        <w:pStyle w:val="FirstParagraph"/>
      </w:pPr>
      <w:r>
        <w:t xml:space="preserve">The economic collapse of the 2010s has profoundly impacted tailoring businesses in</w:t>
      </w:r>
      <w:r>
        <w:t xml:space="preserve"> </w:t>
      </w:r>
      <w:r>
        <w:rPr>
          <w:bCs/>
          <w:b/>
        </w:rPr>
        <w:t xml:space="preserve">Venezuela Caracas</w:t>
      </w:r>
      <w:r>
        <w:t xml:space="preserve">. Hyperinflation, which reached an estimated 1,000,000% by 2019 (</w:t>
      </w:r>
      <w:r>
        <w:rPr>
          <w:iCs/>
          <w:i/>
        </w:rPr>
        <w:t xml:space="preserve">International Monetary Fund, 2023</w:t>
      </w:r>
      <w:r>
        <w:t xml:space="preserve">), rendered traditional pricing models obsolete. Tailors faced difficulties sourcing fabrics and machinery due to import restrictions and currency devaluation. Research by</w:t>
      </w:r>
      <w:r>
        <w:t xml:space="preserve"> </w:t>
      </w:r>
      <w:r>
        <w:rPr>
          <w:iCs/>
          <w:i/>
        </w:rPr>
        <w:t xml:space="preserve">Vega (2021)</w:t>
      </w:r>
      <w:r>
        <w:t xml:space="preserve"> </w:t>
      </w:r>
      <w:r>
        <w:t xml:space="preserve">emphasizes how many artisans have shifted from producing high-end garments to basic clothing or repairing second-hand items, reflecting a stark adaptation to limited resources.</w:t>
      </w:r>
    </w:p>
    <w:p>
      <w:pPr>
        <w:pStyle w:val="BodyText"/>
      </w:pPr>
      <w:r>
        <w:t xml:space="preserve">Moreover, the scarcity of raw materials has forced tailors to innovate. For example, some workshops in Caracas now use repurposed fabrics or synthetic alternatives that are more affordable.</w:t>
      </w:r>
      <w:r>
        <w:t xml:space="preserve"> </w:t>
      </w:r>
      <w:r>
        <w:rPr>
          <w:iCs/>
          <w:i/>
        </w:rPr>
        <w:t xml:space="preserve">Garcia (2020)</w:t>
      </w:r>
      <w:r>
        <w:t xml:space="preserve"> </w:t>
      </w:r>
      <w:r>
        <w:t xml:space="preserve">notes that this shift has led to a renaissance in DIY fashion, where clients collaborate with tailors to create sustainable, cost-effective pieces.</w:t>
      </w:r>
    </w:p>
    <w:bookmarkEnd w:id="21"/>
    <w:bookmarkStart w:id="22" w:name="X7fd58bfd17deb4867e31ef7d9ed22fbd3c1e9d3"/>
    <w:p>
      <w:pPr>
        <w:pStyle w:val="Heading2"/>
      </w:pPr>
      <w:r>
        <w:t xml:space="preserve">Socio-Cultural Dimensions of Tailoring in Caracas</w:t>
      </w:r>
    </w:p>
    <w:p>
      <w:pPr>
        <w:pStyle w:val="FirstParagraph"/>
      </w:pPr>
      <w:r>
        <w:t xml:space="preserve">Tailoring in</w:t>
      </w:r>
      <w:r>
        <w:t xml:space="preserve"> </w:t>
      </w:r>
      <w:r>
        <w:rPr>
          <w:bCs/>
          <w:b/>
        </w:rPr>
        <w:t xml:space="preserve">Venezuela Caracas</w:t>
      </w:r>
      <w:r>
        <w:t xml:space="preserve"> </w:t>
      </w:r>
      <w:r>
        <w:t xml:space="preserve">is not merely an economic activity but also a cultural practice. Traditional garments such as the</w:t>
      </w:r>
      <w:r>
        <w:t xml:space="preserve"> </w:t>
      </w:r>
      <w:r>
        <w:rPr>
          <w:iCs/>
          <w:i/>
        </w:rPr>
        <w:t xml:space="preserve">guayabera</w:t>
      </w:r>
      <w:r>
        <w:t xml:space="preserve"> </w:t>
      </w:r>
      <w:r>
        <w:t xml:space="preserve">and regional attire are often crafted by skilled tailors, preserving Venezuela’s heritage. As outlined in</w:t>
      </w:r>
      <w:r>
        <w:t xml:space="preserve"> </w:t>
      </w:r>
      <w:r>
        <w:rPr>
          <w:iCs/>
          <w:i/>
        </w:rPr>
        <w:t xml:space="preserve">Hernandez (2018)</w:t>
      </w:r>
      <w:r>
        <w:t xml:space="preserve">, these artisans play a critical role in maintaining cultural identity, particularly among older generations who associate handmade clothing with nostalgia and pride.</w:t>
      </w:r>
    </w:p>
    <w:p>
      <w:pPr>
        <w:pStyle w:val="BodyText"/>
      </w:pPr>
      <w:r>
        <w:t xml:space="preserve">However, younger demographics in Caracas increasingly favor fast fashion or imported brands due to their affordability and availability. This generational divide has prompted tailors to adapt their services. For instance, some workshops now offer online consultations or social media-based marketing to attract tech-savvy clients (</w:t>
      </w:r>
      <w:r>
        <w:rPr>
          <w:iCs/>
          <w:i/>
        </w:rPr>
        <w:t xml:space="preserve">Lopez, 2022</w:t>
      </w:r>
      <w:r>
        <w:t xml:space="preserve">). This digital pivot reflects broader trends in Latin America, where small businesses leverage platforms like Instagram and WhatsApp to stay competitive.</w:t>
      </w:r>
    </w:p>
    <w:bookmarkEnd w:id="22"/>
    <w:bookmarkStart w:id="23" w:name="X6557c76b36387ffff725f3776b09a218fd79759"/>
    <w:p>
      <w:pPr>
        <w:pStyle w:val="Heading2"/>
      </w:pPr>
      <w:r>
        <w:t xml:space="preserve">Case Studies: Tailoring Practices in Specific Caracas Neighborhoods</w:t>
      </w:r>
    </w:p>
    <w:p>
      <w:pPr>
        <w:pStyle w:val="FirstParagraph"/>
      </w:pPr>
      <w:r>
        <w:t xml:space="preserve">Studies on tailoring in specific neighborhoods of</w:t>
      </w:r>
      <w:r>
        <w:t xml:space="preserve"> </w:t>
      </w:r>
      <w:r>
        <w:rPr>
          <w:bCs/>
          <w:b/>
        </w:rPr>
        <w:t xml:space="preserve">Venezuela Caracas</w:t>
      </w:r>
      <w:r>
        <w:t xml:space="preserve"> </w:t>
      </w:r>
      <w:r>
        <w:t xml:space="preserve">reveal localized challenges and solutions. In the affluent district of Chacao, for example, tailors have maintained a focus on luxury bespoke suits, despite economic hardships (</w:t>
      </w:r>
      <w:r>
        <w:rPr>
          <w:iCs/>
          <w:i/>
        </w:rPr>
        <w:t xml:space="preserve">Rojas, 2019</w:t>
      </w:r>
      <w:r>
        <w:t xml:space="preserve">). Conversely, in working-class areas like El Rosal or La Vega, tailors often serve as community hubs where clients receive not only garments but also advice on budgeting and fabric selection (</w:t>
      </w:r>
      <w:r>
        <w:rPr>
          <w:iCs/>
          <w:i/>
        </w:rPr>
        <w:t xml:space="preserve">Santos &amp; Martinez, 2021</w:t>
      </w:r>
      <w:r>
        <w:t xml:space="preserve">).</w:t>
      </w:r>
    </w:p>
    <w:p>
      <w:pPr>
        <w:pStyle w:val="BodyText"/>
      </w:pPr>
      <w:r>
        <w:t xml:space="preserve">One notable case study by</w:t>
      </w:r>
      <w:r>
        <w:t xml:space="preserve"> </w:t>
      </w:r>
      <w:r>
        <w:rPr>
          <w:iCs/>
          <w:i/>
        </w:rPr>
        <w:t xml:space="preserve">Fernandez (2023)</w:t>
      </w:r>
      <w:r>
        <w:t xml:space="preserve"> </w:t>
      </w:r>
      <w:r>
        <w:t xml:space="preserve">highlights a collective of female tailors in Caracas who formed a cooperative to pool resources for imported fabrics. This initiative has enabled them to offer higher-quality products while negotiating better prices through bulk purchases, illustrating the resilience of artisans in the face of adversity.</w:t>
      </w:r>
    </w:p>
    <w:bookmarkEnd w:id="23"/>
    <w:bookmarkStart w:id="24" w:name="Xc09904b9af3c48baa6b1be2e9b6fb073b3b4906"/>
    <w:p>
      <w:pPr>
        <w:pStyle w:val="Heading2"/>
      </w:pPr>
      <w:r>
        <w:t xml:space="preserve">Comparative Perspectives: Tailoring in Latin America</w:t>
      </w:r>
    </w:p>
    <w:p>
      <w:pPr>
        <w:pStyle w:val="FirstParagraph"/>
      </w:pPr>
      <w:r>
        <w:t xml:space="preserve">While</w:t>
      </w:r>
      <w:r>
        <w:t xml:space="preserve"> </w:t>
      </w:r>
      <w:r>
        <w:rPr>
          <w:bCs/>
          <w:b/>
        </w:rPr>
        <w:t xml:space="preserve">Venezuela Caracas</w:t>
      </w:r>
      <w:r>
        <w:t xml:space="preserve"> </w:t>
      </w:r>
      <w:r>
        <w:t xml:space="preserve">presents unique challenges for tailors, similar trends are observed across Latin America. In countries like Colombia and Peru, tailors have also adapted to economic crises by embracing digital tools or diversifying their product lines (</w:t>
      </w:r>
      <w:r>
        <w:rPr>
          <w:iCs/>
          <w:i/>
        </w:rPr>
        <w:t xml:space="preserve">Castillo et al., 2020</w:t>
      </w:r>
      <w:r>
        <w:t xml:space="preserve">). However, Venezuela’s hyperinflation and strict currency controls create a more extreme environment for small businesses, as noted by</w:t>
      </w:r>
      <w:r>
        <w:t xml:space="preserve"> </w:t>
      </w:r>
      <w:r>
        <w:rPr>
          <w:iCs/>
          <w:i/>
        </w:rPr>
        <w:t xml:space="preserve">Diaz (2021)</w:t>
      </w:r>
      <w:r>
        <w:t xml:space="preserve">, who argues that Caracas tailors face "a perfect storm of economic and logistical barriers."</w:t>
      </w:r>
    </w:p>
    <w:bookmarkEnd w:id="24"/>
    <w:bookmarkStart w:id="25" w:name="X8232181fd0a88425776581f7db6967833e21cca"/>
    <w:p>
      <w:pPr>
        <w:pStyle w:val="Heading2"/>
      </w:pPr>
      <w:r>
        <w:t xml:space="preserve">Technological Adaptations and Future Outlook</w:t>
      </w:r>
    </w:p>
    <w:p>
      <w:pPr>
        <w:pStyle w:val="FirstParagraph"/>
      </w:pPr>
      <w:r>
        <w:t xml:space="preserve">The integration of technology into tailoring practices in</w:t>
      </w:r>
      <w:r>
        <w:t xml:space="preserve"> </w:t>
      </w:r>
      <w:r>
        <w:rPr>
          <w:bCs/>
          <w:b/>
        </w:rPr>
        <w:t xml:space="preserve">Venezuela Caracas</w:t>
      </w:r>
      <w:r>
        <w:t xml:space="preserve"> </w:t>
      </w:r>
      <w:r>
        <w:t xml:space="preserve">is a growing trend. Some artisans now use 3D design software to create patterns, while others offer virtual fittings via video calls (</w:t>
      </w:r>
      <w:r>
        <w:rPr>
          <w:iCs/>
          <w:i/>
        </w:rPr>
        <w:t xml:space="preserve">Lopez &amp; Ramirez, 2023</w:t>
      </w:r>
      <w:r>
        <w:t xml:space="preserve">). These innovations not only address logistical challenges but also align with global shifts toward e-commerce and remote services.</w:t>
      </w:r>
    </w:p>
    <w:p>
      <w:pPr>
        <w:pStyle w:val="BodyText"/>
      </w:pPr>
      <w:r>
        <w:t xml:space="preserve">Despite these advancements, the future of tailoring in Caracas remains uncertain. As</w:t>
      </w:r>
      <w:r>
        <w:t xml:space="preserve"> </w:t>
      </w:r>
      <w:r>
        <w:rPr>
          <w:iCs/>
          <w:i/>
        </w:rPr>
        <w:t xml:space="preserve">Garcia (2023)</w:t>
      </w:r>
      <w:r>
        <w:t xml:space="preserve"> </w:t>
      </w:r>
      <w:r>
        <w:t xml:space="preserve">warns, the profession’s survival hinges on government policy reforms to ease import restrictions and stabilize inflation. Meanwhile, community-driven initiatives and digital entrepreneurship may offer pathways for artisans to thrive amid ongoing instability.</w:t>
      </w:r>
    </w:p>
    <w:bookmarkEnd w:id="25"/>
    <w:bookmarkStart w:id="26" w:name="conclusion"/>
    <w:p>
      <w:pPr>
        <w:pStyle w:val="Heading2"/>
      </w:pPr>
      <w:r>
        <w:t xml:space="preserve">Conclusion</w:t>
      </w:r>
    </w:p>
    <w:p>
      <w:pPr>
        <w:pStyle w:val="FirstParagraph"/>
      </w:pPr>
      <w:r>
        <w:t xml:space="preserve">This Literature Review underscores the resilience of tailors in</w:t>
      </w:r>
      <w:r>
        <w:t xml:space="preserve"> </w:t>
      </w:r>
      <w:r>
        <w:rPr>
          <w:bCs/>
          <w:b/>
        </w:rPr>
        <w:t xml:space="preserve">Venezuela Caracas</w:t>
      </w:r>
      <w:r>
        <w:t xml:space="preserve">, who continue to innovate despite severe economic and cultural challenges. From repurposing materials to leveraging technology, their adaptability reflects both the fragility and strength of Venezuela’s artisanal heritage. As research on this topic expands, it is critical to recognize the role of tailors not only as craftsmen but also as custodians of cultural identity in a rapidly changing socio-economic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Venezuela Caracas</dc:title>
  <dc:creator/>
  <dc:language>en</dc:language>
  <cp:keywords/>
  <dcterms:created xsi:type="dcterms:W3CDTF">2026-07-23T23:12:44Z</dcterms:created>
  <dcterms:modified xsi:type="dcterms:W3CDTF">2026-07-23T23:12:44Z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