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07d2706fc230743082104fbf24ee262863f931c"/>
    <w:p>
      <w:pPr>
        <w:pStyle w:val="Heading1"/>
      </w:pPr>
      <w:r>
        <w:t xml:space="preserve">Literature Review: Teacher Primary in Afghanistan Kabul</w:t>
      </w:r>
    </w:p>
    <w:p>
      <w:pPr>
        <w:pStyle w:val="FirstParagraph"/>
      </w:pPr>
      <w:r>
        <w:t xml:space="preserve">This literature review explores the critical role of primary teachers in Afghanistan, with a specific focus on the context of Kabul. The study examines existing research, challenges, and opportunities within the primary education system, highlighting how teacher qualifications, training programs, and socio-political factors influence educational outcomes. Given Afghanistan’s complex history and current socio-economic conditions, understanding the dynamics of Teacher Primary in Kabul is essential for addressing systemic barriers to quality education.</w:t>
      </w:r>
    </w:p>
    <w:bookmarkStart w:id="20" w:name="X4a46a08f81cae5df3fc5b7eae9554116f93e13b"/>
    <w:p>
      <w:pPr>
        <w:pStyle w:val="Heading2"/>
      </w:pPr>
      <w:r>
        <w:t xml:space="preserve">Context of Primary Education in Afghanistan</w:t>
      </w:r>
    </w:p>
    <w:p>
      <w:pPr>
        <w:pStyle w:val="FirstParagraph"/>
      </w:pPr>
      <w:r>
        <w:t xml:space="preserve">Afghanistan’s primary education system has long been shaped by decades of conflict, political instability, and limited infrastructure. In Kabul, the capital city, access to primary education remains uneven due to disparities in resource allocation and cultural norms. According to UNESCO (2019), while enrollment rates have improved since the 2001 fall of the Taliban regime, challenges such as gender inequality and poverty persist. Primary teachers in Kabul often operate within under-resourced schools, where overcrowded classrooms and a lack of teaching materials hinder effective instruction.</w:t>
      </w:r>
    </w:p>
    <w:bookmarkEnd w:id="20"/>
    <w:bookmarkStart w:id="21" w:name="X808910f3fd6b3ea1d95ebc848baf5ceaf10856f"/>
    <w:p>
      <w:pPr>
        <w:pStyle w:val="Heading2"/>
      </w:pPr>
      <w:r>
        <w:t xml:space="preserve">Qualifications and Training of Teacher Primary in Kabul</w:t>
      </w:r>
    </w:p>
    <w:p>
      <w:pPr>
        <w:pStyle w:val="FirstParagraph"/>
      </w:pPr>
      <w:r>
        <w:t xml:space="preserve">The qualifications of primary teachers in Afghanistan are regulated by the Ministry of Education (MoE), but implementation varies widely. Studies indicate that many primary school teachers in Kabul lack formal pedagogical training, relying instead on self-study or brief certification programs. A 2017 report by Save the Children highlights that only 30% of primary educators in urban areas like Kabul hold a bachelor’s degree in education, compared to 65% globally. This gap underscores the need for structured Teacher Primary development programs tailored to Afghanistan’s unique context.</w:t>
      </w:r>
    </w:p>
    <w:bookmarkEnd w:id="21"/>
    <w:bookmarkStart w:id="22" w:name="Xee13999c217047b334b4d91e23540b50efe9be1"/>
    <w:p>
      <w:pPr>
        <w:pStyle w:val="Heading2"/>
      </w:pPr>
      <w:r>
        <w:t xml:space="preserve">Challenges Facing Teacher Primary in Kabul</w:t>
      </w:r>
    </w:p>
    <w:p>
      <w:pPr>
        <w:pStyle w:val="FirstParagraph"/>
      </w:pPr>
      <w:r>
        <w:t xml:space="preserve">Primary teachers in Kabul face multifaceted challenges that impact their effectiveness. These include inadequate salaries, limited access to professional development, and unsafe working conditions. A 2020 study by the Afghan Institute of Learning (AIL) found that 65% of primary teachers reported feeling demotivated due to low pay and a lack of institutional support. Additionally, the ongoing conflict has disrupted teacher training programs, with many educators leaving for better opportunities in neighboring countries.</w:t>
      </w:r>
    </w:p>
    <w:bookmarkEnd w:id="22"/>
    <w:bookmarkStart w:id="23" w:name="X9178f96af2aa7a7a6ffba1f3cec5d6084370d57"/>
    <w:p>
      <w:pPr>
        <w:pStyle w:val="Heading2"/>
      </w:pPr>
      <w:r>
        <w:t xml:space="preserve">Gender Dynamics and Teacher Primary Roles</w:t>
      </w:r>
    </w:p>
    <w:p>
      <w:pPr>
        <w:pStyle w:val="FirstParagraph"/>
      </w:pPr>
      <w:r>
        <w:t xml:space="preserve">The role of Teacher Primary in Kabul is deeply influenced by gender dynamics. Despite progress in female education, cultural norms often limit women’s participation as teachers. However, a growing number of female educators are emerging as critical agents of change. Research by UNICEF (2018) notes that girls’ enrollment in primary schools has increased by 45% since 2001, partly due to the efforts of female Teacher Primary who serve as role models. Nonetheless, gender-based violence and societal stigma remain significant barriers for both female students and educators.</w:t>
      </w:r>
    </w:p>
    <w:bookmarkEnd w:id="23"/>
    <w:bookmarkStart w:id="24" w:name="X1a074efaf4eadd35395b7bbe7f8b1ecb26ce79c"/>
    <w:p>
      <w:pPr>
        <w:pStyle w:val="Heading2"/>
      </w:pPr>
      <w:r>
        <w:t xml:space="preserve">Impact of International Aid on Teacher Primary Development</w:t>
      </w:r>
    </w:p>
    <w:p>
      <w:pPr>
        <w:pStyle w:val="FirstParagraph"/>
      </w:pPr>
      <w:r>
        <w:t xml:space="preserve">International organizations have played a pivotal role in shaping Teacher Primary education in Kabul. Programs funded by USAID, the World Bank, and NGOs have focused on improving teacher training, curriculum development, and classroom resources. For example, the Afghan Women’s Network (AWN) has implemented mentorship programs to empower female Teacher Primary through leadership training. However, dependency on external funding raises concerns about sustainability and long-term impact on the local education system.</w:t>
      </w:r>
    </w:p>
    <w:bookmarkEnd w:id="24"/>
    <w:bookmarkStart w:id="25" w:name="X329f232a93abcaaf68d316630c8e01e53cc95a6"/>
    <w:p>
      <w:pPr>
        <w:pStyle w:val="Heading2"/>
      </w:pPr>
      <w:r>
        <w:t xml:space="preserve">Technological Integration in Teacher Primary Practices</w:t>
      </w:r>
    </w:p>
    <w:p>
      <w:pPr>
        <w:pStyle w:val="FirstParagraph"/>
      </w:pPr>
      <w:r>
        <w:t xml:space="preserve">In recent years, technology has begun to influence Teacher Primary practices in Kabul. Initiatives like digital literacy programs and e-learning platforms aim to bridge gaps in teacher training. A 2021 study by the Afghanistan Research and Evaluation Center (AREC) found that 40% of primary teachers in Kabul have access to basic digital tools, though internet connectivity remains a challenge. This highlights the potential for integrating technology into Teacher Primary education while addressing infrastructure limitations.</w:t>
      </w:r>
    </w:p>
    <w:bookmarkEnd w:id="25"/>
    <w:bookmarkStart w:id="26" w:name="X3bc9f583e515ba35e26e9b51d7dcb847e04bfd9"/>
    <w:p>
      <w:pPr>
        <w:pStyle w:val="Heading2"/>
      </w:pPr>
      <w:r>
        <w:t xml:space="preserve">Cultural and Political Factors Shaping Teacher Primary Roles</w:t>
      </w:r>
    </w:p>
    <w:p>
      <w:pPr>
        <w:pStyle w:val="FirstParagraph"/>
      </w:pPr>
      <w:r>
        <w:t xml:space="preserve">The socio-political environment in Afghanistan significantly impacts the role of Teacher Primary. The 2021 Taliban takeover has introduced new restrictions on education, particularly for girls. Reports from Human Rights Watch (2021) indicate that primary schools in Kabul have faced closures or imposed curricular changes that prioritize religious instruction over secular subjects. These policies threaten to undermine the quality of Teacher Primary education and exacerbate existing inequities.</w:t>
      </w:r>
    </w:p>
    <w:bookmarkEnd w:id="26"/>
    <w:bookmarkStart w:id="27" w:name="X4acdcfae621959a18822fb0e22d9f8e3a28fc39"/>
    <w:p>
      <w:pPr>
        <w:pStyle w:val="Heading2"/>
      </w:pPr>
      <w:r>
        <w:t xml:space="preserve">Recommendations for Strengthening Teacher Primary Education in Kabul</w:t>
      </w:r>
    </w:p>
    <w:p>
      <w:pPr>
        <w:pStyle w:val="FirstParagraph"/>
      </w:pPr>
      <w:r>
        <w:t xml:space="preserve">To address these challenges, stakeholders must prioritize investments in teacher training, gender equity, and infrastructure. Collaborative efforts between the MoE, international partners, and local communities are essential. For instance, expanding scholarship programs for female Teacher Primary and creating safe spaces for professional development could foster a more inclusive education system. Additionally, integrating conflict-sensitive curricula can help Teacher Primary navigate political complexities while maintaining educational standards.</w:t>
      </w:r>
    </w:p>
    <w:bookmarkEnd w:id="27"/>
    <w:bookmarkStart w:id="28" w:name="conclusion"/>
    <w:p>
      <w:pPr>
        <w:pStyle w:val="Heading2"/>
      </w:pPr>
      <w:r>
        <w:t xml:space="preserve">Conclusion</w:t>
      </w:r>
    </w:p>
    <w:p>
      <w:pPr>
        <w:pStyle w:val="FirstParagraph"/>
      </w:pPr>
      <w:r>
        <w:t xml:space="preserve">The role of Teacher Primary in Afghanistan Kabul is central to the country’s educational recovery and development. Despite significant challenges, primary teachers remain resilient in their efforts to provide quality education amid adversity. Future research should focus on longitudinal studies tracking the impact of teacher training interventions and exploring innovative solutions for resource constraints. By addressing systemic barriers and leveraging local knowledge, Afghanistan can build a more equitable and effective primary education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Afghanistan Kabul</dc:title>
  <dc:creator/>
  <dc:language>en</dc:language>
  <cp:keywords/>
  <dcterms:created xsi:type="dcterms:W3CDTF">2026-07-24T21:01:09Z</dcterms:created>
  <dcterms:modified xsi:type="dcterms:W3CDTF">2026-07-24T21:01:09Z</dcterms:modified>
</cp:coreProperties>
</file>

<file path=docProps/custom.xml><?xml version="1.0" encoding="utf-8"?>
<Properties xmlns="http://schemas.openxmlformats.org/officeDocument/2006/custom-properties" xmlns:vt="http://schemas.openxmlformats.org/officeDocument/2006/docPropsVTypes"/>
</file>