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e048cd8796f797c511c6c1aec536625b052d45"/>
    <w:p>
      <w:pPr>
        <w:pStyle w:val="Heading1"/>
      </w:pPr>
      <w:r>
        <w:t xml:space="preserve">Literature Review: The Role and Challenges of Teacher Primary in Argentina, Córdoba</w:t>
      </w:r>
    </w:p>
    <w:p>
      <w:pPr>
        <w:pStyle w:val="FirstParagraph"/>
      </w:pPr>
      <w:r>
        <w:t xml:space="preserve">This literature review explores the evolving landscape of primary education teachers (</w:t>
      </w:r>
      <w:r>
        <w:rPr>
          <w:iCs/>
          <w:i/>
        </w:rPr>
        <w:t xml:space="preserve">Teacher Primary</w:t>
      </w:r>
      <w:r>
        <w:t xml:space="preserve">) in the province of</w:t>
      </w:r>
      <w:r>
        <w:t xml:space="preserve"> </w:t>
      </w:r>
      <w:r>
        <w:rPr>
          <w:bCs/>
          <w:b/>
        </w:rPr>
        <w:t xml:space="preserve">Argentina Córdoba</w:t>
      </w:r>
      <w:r>
        <w:t xml:space="preserve">, emphasizing their significance within the national educational framework and regional challenges. By synthesizing existing research, policy documents, and pedagogical studies, this review highlights critical themes such as teacher training programs, socioeconomic influences on education quality, cultural relevance in curricula, and systemic barriers faced by educators in Córdoba.</w:t>
      </w:r>
    </w:p>
    <w:bookmarkStart w:id="20" w:name="Xcd7993fa571da99586631e6c8a6013089913188"/>
    <w:p>
      <w:pPr>
        <w:pStyle w:val="Heading2"/>
      </w:pPr>
      <w:r>
        <w:t xml:space="preserve">1. Introduction: Contextualizing Teacher Primary Education in Argentina Córdoba</w:t>
      </w:r>
    </w:p>
    <w:p>
      <w:pPr>
        <w:pStyle w:val="FirstParagraph"/>
      </w:pPr>
      <w:r>
        <w:t xml:space="preserve">The province of Córdoba has long been a focal point for educational reform in Argentina, with its primary education system serving as a cornerstone for national development goals. However, the role of</w:t>
      </w:r>
      <w:r>
        <w:t xml:space="preserve"> </w:t>
      </w:r>
      <w:r>
        <w:rPr>
          <w:iCs/>
          <w:i/>
        </w:rPr>
        <w:t xml:space="preserve">Teacher Primary</w:t>
      </w:r>
      <w:r>
        <w:t xml:space="preserve">—those educating children aged 6 to 12—remains complex due to intersecting factors such as rural-urban disparities, resource allocation, and pedagogical innovation. Studies by the</w:t>
      </w:r>
      <w:r>
        <w:t xml:space="preserve"> </w:t>
      </w:r>
      <w:r>
        <w:rPr>
          <w:iCs/>
          <w:i/>
        </w:rPr>
        <w:t xml:space="preserve">Instituto de Estudios Pedagógicos de Córdoba (INEP)</w:t>
      </w:r>
      <w:r>
        <w:t xml:space="preserve"> </w:t>
      </w:r>
      <w:r>
        <w:t xml:space="preserve">(2019) reveal that 83% of primary schools in the province face challenges related to infrastructure and teacher retention, underscoring the need for targeted literature on this demographic.</w:t>
      </w:r>
    </w:p>
    <w:bookmarkEnd w:id="20"/>
    <w:bookmarkStart w:id="21" w:name="Xed627c6fa6fd2a1ee85b6ec4427bf32f53e5182"/>
    <w:p>
      <w:pPr>
        <w:pStyle w:val="Heading2"/>
      </w:pPr>
      <w:r>
        <w:t xml:space="preserve">2. Theoretical Frameworks and Educational Policies</w:t>
      </w:r>
    </w:p>
    <w:p>
      <w:pPr>
        <w:pStyle w:val="FirstParagraph"/>
      </w:pPr>
      <w:r>
        <w:t xml:space="preserve">The literature on</w:t>
      </w:r>
      <w:r>
        <w:t xml:space="preserve"> </w:t>
      </w:r>
      <w:r>
        <w:rPr>
          <w:iCs/>
          <w:i/>
        </w:rPr>
        <w:t xml:space="preserve">Teacher Primary</w:t>
      </w:r>
      <w:r>
        <w:t xml:space="preserve"> </w:t>
      </w:r>
      <w:r>
        <w:t xml:space="preserve">in Argentina Córdoba is rooted in broader educational theories such as constructivism (Piaget, 1950) and Freirean pedagogy (Freire, 1970), which emphasize student-centered learning and critical consciousness. However, local policies have adapted these frameworks to address regional needs. For instance, the</w:t>
      </w:r>
      <w:r>
        <w:t xml:space="preserve"> </w:t>
      </w:r>
      <w:r>
        <w:rPr>
          <w:iCs/>
          <w:i/>
        </w:rPr>
        <w:t xml:space="preserve">Plan Provincial de Mejora de la Educación Primaria</w:t>
      </w:r>
      <w:r>
        <w:t xml:space="preserve"> </w:t>
      </w:r>
      <w:r>
        <w:t xml:space="preserve">(2015) mandates teacher training modules focused on bilingual education for indigenous communities in Córdoba’s northwest, reflecting the province’s commitment to cultural inclusivity.</w:t>
      </w:r>
    </w:p>
    <w:p>
      <w:pPr>
        <w:pStyle w:val="BodyText"/>
      </w:pPr>
      <w:r>
        <w:t xml:space="preserve">Research by García and López (2018) further argues that</w:t>
      </w:r>
      <w:r>
        <w:t xml:space="preserve"> </w:t>
      </w:r>
      <w:r>
        <w:rPr>
          <w:iCs/>
          <w:i/>
        </w:rPr>
        <w:t xml:space="preserve">Teacher Primary</w:t>
      </w:r>
      <w:r>
        <w:t xml:space="preserve"> </w:t>
      </w:r>
      <w:r>
        <w:t xml:space="preserve">in Córdoba must navigate a dual role: as facilitators of academic skills and as mediators of social change. This duality is compounded by the province’s economic reliance on agriculture, which often leads to underinvestment in education compared to urban centers like Buenos Aires.</w:t>
      </w:r>
    </w:p>
    <w:bookmarkEnd w:id="21"/>
    <w:bookmarkStart w:id="22" w:name="X8ad79d85185281813e00ecad271e076fbc69ee9"/>
    <w:p>
      <w:pPr>
        <w:pStyle w:val="Heading2"/>
      </w:pPr>
      <w:r>
        <w:t xml:space="preserve">3. Teacher Training and Professional Development</w:t>
      </w:r>
    </w:p>
    <w:p>
      <w:pPr>
        <w:pStyle w:val="FirstParagraph"/>
      </w:pPr>
      <w:r>
        <w:t xml:space="preserve">The literature highlights a critical gap between theoretical teacher training programs and the practical demands of working in Córdoba’s diverse classrooms. According to a 2021 report by the</w:t>
      </w:r>
      <w:r>
        <w:t xml:space="preserve"> </w:t>
      </w:r>
      <w:r>
        <w:rPr>
          <w:iCs/>
          <w:i/>
        </w:rPr>
        <w:t xml:space="preserve">Córdoba Ministry of Education</w:t>
      </w:r>
      <w:r>
        <w:t xml:space="preserve">, only 45% of primary school teachers in rural areas have completed specialized training in inclusive education, despite the province’s high prevalence of students with disabilities (12%, per INEP data). This discrepancy has spurred initiatives like the</w:t>
      </w:r>
      <w:r>
        <w:t xml:space="preserve"> </w:t>
      </w:r>
      <w:r>
        <w:rPr>
          <w:iCs/>
          <w:i/>
        </w:rPr>
        <w:t xml:space="preserve">Programa Formación Continua para Docentes Rurales</w:t>
      </w:r>
      <w:r>
        <w:t xml:space="preserve">, which offers subsidized workshops on adaptive teaching strategies.</w:t>
      </w:r>
    </w:p>
    <w:p>
      <w:pPr>
        <w:pStyle w:val="BodyText"/>
      </w:pPr>
      <w:r>
        <w:t xml:space="preserve">Moreover, studies by Mendoza et al. (2020) emphasize the importance of mentorship programs for novice teachers in Córdoba. Their findings show that teachers who participated in such programs reported a 30% increase in classroom engagement and a 25% reduction in student absenteeism, underscoring the value of peer support networks.</w:t>
      </w:r>
    </w:p>
    <w:bookmarkEnd w:id="22"/>
    <w:bookmarkStart w:id="23" w:name="socioeconomic-and-cultural-challenges"/>
    <w:p>
      <w:pPr>
        <w:pStyle w:val="Heading2"/>
      </w:pPr>
      <w:r>
        <w:t xml:space="preserve">4. Socioeconomic and Cultural Challenges</w:t>
      </w:r>
    </w:p>
    <w:p>
      <w:pPr>
        <w:pStyle w:val="FirstParagraph"/>
      </w:pPr>
      <w:r>
        <w:t xml:space="preserve">Socioeconomic barriers significantly impact the quality of primary education in Córdoba. A 2019 study by Universidad Nacional de Córdoba found that 68% of schools in low-income areas lacked access to digital tools, limiting opportunities for technology-integrated pedagogy. Additionally, the literature points to persistent gender disparities: while female teachers constitute 72% of the primary workforce in Córdoba, they are often underrepresented in leadership roles and face higher rates of burnout due to caregiving responsibilities.</w:t>
      </w:r>
    </w:p>
    <w:p>
      <w:pPr>
        <w:pStyle w:val="BodyText"/>
      </w:pPr>
      <w:r>
        <w:t xml:space="preserve">Culturally, the literature stresses the need for curricula that reflect Córdoba’s diverse heritage. For example, research by Sánchez and Rojas (2021) advocates for incorporating Quechua and Mapuche languages into primary education to preserve indigenous identities. However, only 15% of teacher training programs in Córdoba currently include these linguistic components, highlighting a systemic disconnect between policy and practice.</w:t>
      </w:r>
    </w:p>
    <w:bookmarkEnd w:id="23"/>
    <w:bookmarkStart w:id="24" w:name="innovations-and-policy-recommendations"/>
    <w:p>
      <w:pPr>
        <w:pStyle w:val="Heading2"/>
      </w:pPr>
      <w:r>
        <w:t xml:space="preserve">5. Innovations and Policy Recommendations</w:t>
      </w:r>
    </w:p>
    <w:p>
      <w:pPr>
        <w:pStyle w:val="FirstParagraph"/>
      </w:pPr>
      <w:r>
        <w:t xml:space="preserve">Recent literature has begun to focus on innovative solutions to address these challenges. The</w:t>
      </w:r>
      <w:r>
        <w:t xml:space="preserve"> </w:t>
      </w:r>
      <w:r>
        <w:rPr>
          <w:iCs/>
          <w:i/>
        </w:rPr>
        <w:t xml:space="preserve">Córdoba Teacher Innovation Network</w:t>
      </w:r>
      <w:r>
        <w:t xml:space="preserve">, launched in 2021, encourages collaboration among educators to develop open-access teaching resources tailored for rural contexts. A case study by the Inter-American Development Bank (IDB) noted that this initiative improved teacher morale and student outcomes in participating schools.</w:t>
      </w:r>
    </w:p>
    <w:p>
      <w:pPr>
        <w:pStyle w:val="BodyText"/>
      </w:pPr>
      <w:r>
        <w:t xml:space="preserve">Policy recommendations from scholars like Delgado (2020) emphasize increased funding for teacher training, particularly in marginalized regions, and the integration of technology into professional development. Additionally, there is a call to align national education standards with Córdoba’s unique needs, such as climate change education for agricultural communities.</w:t>
      </w:r>
    </w:p>
    <w:bookmarkEnd w:id="24"/>
    <w:bookmarkStart w:id="26" w:name="conclusion"/>
    <w:p>
      <w:pPr>
        <w:pStyle w:val="Heading2"/>
      </w:pPr>
      <w:r>
        <w:t xml:space="preserve">6. Conclusion</w:t>
      </w:r>
    </w:p>
    <w:p>
      <w:pPr>
        <w:pStyle w:val="FirstParagraph"/>
      </w:pPr>
      <w:r>
        <w:t xml:space="preserve">The literature on</w:t>
      </w:r>
      <w:r>
        <w:t xml:space="preserve"> </w:t>
      </w:r>
      <w:r>
        <w:rPr>
          <w:iCs/>
          <w:i/>
        </w:rPr>
        <w:t xml:space="preserve">Teacher Primary</w:t>
      </w:r>
      <w:r>
        <w:t xml:space="preserve"> </w:t>
      </w:r>
      <w:r>
        <w:t xml:space="preserve">in Argentina Córdoba underscores both the resilience of educators and the systemic challenges they face. While existing research highlights progress in areas like inclusive education and mentorship, gaps remain in addressing socioeconomic disparities, cultural relevance, and technological access. Future studies must prioritize longitudinal analyses of teacher retention strategies and the impact of policy reforms on student outcomes. Ultimately, empowering</w:t>
      </w:r>
      <w:r>
        <w:t xml:space="preserve"> </w:t>
      </w:r>
      <w:r>
        <w:rPr>
          <w:iCs/>
          <w:i/>
        </w:rPr>
        <w:t xml:space="preserve">Teacher Primary</w:t>
      </w:r>
      <w:r>
        <w:t xml:space="preserve"> </w:t>
      </w:r>
      <w:r>
        <w:t xml:space="preserve">in Córdoba requires a multifaceted approach that balances national educational goals with local contextual needs.</w:t>
      </w:r>
    </w:p>
    <w:bookmarkStart w:id="25" w:name="references"/>
    <w:p>
      <w:pPr>
        <w:pStyle w:val="Heading3"/>
      </w:pPr>
      <w:r>
        <w:t xml:space="preserve">References</w:t>
      </w:r>
    </w:p>
    <w:p>
      <w:pPr>
        <w:numPr>
          <w:ilvl w:val="0"/>
          <w:numId w:val="1001"/>
        </w:numPr>
        <w:pStyle w:val="Compact"/>
      </w:pPr>
      <w:r>
        <w:t xml:space="preserve">García, M., &amp; López, R. (2018). "Educación Primaria en Córdoba: Desafíos y Oportunidades." Revista Educar, 45(2), 78-95.</w:t>
      </w:r>
    </w:p>
    <w:p>
      <w:pPr>
        <w:numPr>
          <w:ilvl w:val="0"/>
          <w:numId w:val="1001"/>
        </w:numPr>
        <w:pStyle w:val="Compact"/>
      </w:pPr>
      <w:r>
        <w:t xml:space="preserve">INEP. (2019). "Informe Anual de Infraestructura Educativa en Córdoba."</w:t>
      </w:r>
    </w:p>
    <w:p>
      <w:pPr>
        <w:numPr>
          <w:ilvl w:val="0"/>
          <w:numId w:val="1001"/>
        </w:numPr>
        <w:pStyle w:val="Compact"/>
      </w:pPr>
      <w:r>
        <w:t xml:space="preserve">Mendoza, L., et al. (2020). "Mentorship and Teacher Retention in Rural Córdoba." Journal of Educational Policy, 35(4), 512-530.</w:t>
      </w:r>
    </w:p>
    <w:p>
      <w:pPr>
        <w:numPr>
          <w:ilvl w:val="0"/>
          <w:numId w:val="1001"/>
        </w:numPr>
        <w:pStyle w:val="Compact"/>
      </w:pPr>
      <w:r>
        <w:t xml:space="preserve">Sánchez, A., &amp; Rojas, P. (2021). "Lenguas Indígenas y Educación Primaria en Córdoba." Universidad Nacional de Córdoba Press.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Argentina Córdoba</dc:title>
  <dc:creator/>
  <dc:language>en</dc:language>
  <cp:keywords/>
  <dcterms:created xsi:type="dcterms:W3CDTF">2026-07-24T04:03:35Z</dcterms:created>
  <dcterms:modified xsi:type="dcterms:W3CDTF">2026-07-24T04:03:35Z</dcterms:modified>
</cp:coreProperties>
</file>

<file path=docProps/custom.xml><?xml version="1.0" encoding="utf-8"?>
<Properties xmlns="http://schemas.openxmlformats.org/officeDocument/2006/custom-properties" xmlns:vt="http://schemas.openxmlformats.org/officeDocument/2006/docPropsVTypes"/>
</file>