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0d7530b144edefb9bc8c1bbb4f5723fe8f8811"/>
    <w:p>
      <w:pPr>
        <w:pStyle w:val="Heading1"/>
      </w:pPr>
      <w:r>
        <w:t xml:space="preserve">Literature Review: Teacher Primary in Belgium Brussels</w:t>
      </w:r>
    </w:p>
    <w:p>
      <w:pPr>
        <w:pStyle w:val="FirstParagraph"/>
      </w:pPr>
      <w:r>
        <w:rPr>
          <w:bCs/>
          <w:b/>
        </w:rPr>
        <w:t xml:space="preserve">Introduction</w:t>
      </w:r>
    </w:p>
    <w:p>
      <w:pPr>
        <w:pStyle w:val="BodyText"/>
      </w:pPr>
      <w:r>
        <w:t xml:space="preserve">A Literature Review on the role and challenges of</w:t>
      </w:r>
      <w:r>
        <w:t xml:space="preserve"> </w:t>
      </w:r>
      <w:r>
        <w:rPr>
          <w:bCs/>
          <w:b/>
        </w:rPr>
        <w:t xml:space="preserve">Teacher Primary</w:t>
      </w:r>
      <w:r>
        <w:t xml:space="preserve"> </w:t>
      </w:r>
      <w:r>
        <w:t xml:space="preserve">(primary education teachers) in</w:t>
      </w:r>
      <w:r>
        <w:t xml:space="preserve"> </w:t>
      </w:r>
      <w:r>
        <w:rPr>
          <w:iCs/>
          <w:i/>
        </w:rPr>
        <w:t xml:space="preserve">Belgium Brussels</w:t>
      </w:r>
      <w:r>
        <w:t xml:space="preserve"> </w:t>
      </w:r>
      <w:r>
        <w:t xml:space="preserve">is essential to understanding the educational landscape in this culturally diverse capital city. This review synthesizes existing research, policy frameworks, and pedagogical practices specific to primary educators operating within the multilingual and multicultural context of Belgium’s capital. The focus on</w:t>
      </w:r>
      <w:r>
        <w:t xml:space="preserve"> </w:t>
      </w:r>
      <w:r>
        <w:rPr>
          <w:bCs/>
          <w:b/>
        </w:rPr>
        <w:t xml:space="preserve">Teacher Primary</w:t>
      </w:r>
      <w:r>
        <w:t xml:space="preserve"> </w:t>
      </w:r>
      <w:r>
        <w:t xml:space="preserve">emphasizes the unique responsibilities these educators bear in shaping young learners, while</w:t>
      </w:r>
      <w:r>
        <w:t xml:space="preserve"> </w:t>
      </w:r>
      <w:r>
        <w:rPr>
          <w:iCs/>
          <w:i/>
        </w:rPr>
        <w:t xml:space="preserve">Belgium Brussels</w:t>
      </w:r>
      <w:r>
        <w:t xml:space="preserve"> </w:t>
      </w:r>
      <w:r>
        <w:t xml:space="preserve">underscores the region’s distinct educational policies and societal dynamics.</w:t>
      </w:r>
    </w:p>
    <w:p>
      <w:pPr>
        <w:pStyle w:val="BodyText"/>
      </w:pPr>
      <w:r>
        <w:rPr>
          <w:bCs/>
          <w:b/>
        </w:rPr>
        <w:t xml:space="preserve">Educational Framework in Belgium Brussels</w:t>
      </w:r>
    </w:p>
    <w:p>
      <w:pPr>
        <w:pStyle w:val="BodyText"/>
      </w:pPr>
      <w:r>
        <w:t xml:space="preserve">The educational system in</w:t>
      </w:r>
      <w:r>
        <w:t xml:space="preserve"> </w:t>
      </w:r>
      <w:r>
        <w:rPr>
          <w:iCs/>
          <w:i/>
        </w:rPr>
        <w:t xml:space="preserve">Belgium Brussels</w:t>
      </w:r>
      <w:r>
        <w:t xml:space="preserve"> </w:t>
      </w:r>
      <w:r>
        <w:t xml:space="preserve">is shaped by the region’s status as a bilingual and multicultural hub, with French, Dutch, and German being official languages. Primary education here is governed by both the French Community of Belgium (Communauté française) and the Flemish Community (Vlaamse Gemeenschap), leading to dual educational systems within the same geographical area. Research by</w:t>
      </w:r>
      <w:r>
        <w:t xml:space="preserve"> </w:t>
      </w:r>
      <w:r>
        <w:rPr>
          <w:iCs/>
          <w:i/>
        </w:rPr>
        <w:t xml:space="preserve">Van de Velde et al.</w:t>
      </w:r>
      <w:r>
        <w:t xml:space="preserve"> </w:t>
      </w:r>
      <w:r>
        <w:t xml:space="preserve">(2018) highlights that primary schools in Brussels often adopt inclusive curricula to address linguistic diversity, requiring</w:t>
      </w:r>
      <w:r>
        <w:t xml:space="preserve"> </w:t>
      </w:r>
      <w:r>
        <w:rPr>
          <w:bCs/>
          <w:b/>
        </w:rPr>
        <w:t xml:space="preserve">Teacher Primary</w:t>
      </w:r>
      <w:r>
        <w:t xml:space="preserve"> </w:t>
      </w:r>
      <w:r>
        <w:t xml:space="preserve">to navigate complex administrative and pedagogical requirements.</w:t>
      </w:r>
    </w:p>
    <w:p>
      <w:pPr>
        <w:pStyle w:val="BodyText"/>
      </w:pPr>
      <w:r>
        <w:rPr>
          <w:bCs/>
          <w:b/>
        </w:rPr>
        <w:t xml:space="preserve">Multilingual Education and Teacher Competencies</w:t>
      </w:r>
    </w:p>
    <w:p>
      <w:pPr>
        <w:pStyle w:val="BodyText"/>
      </w:pPr>
      <w:r>
        <w:t xml:space="preserve">A significant body of literature underscores the importance of multilingual education in</w:t>
      </w:r>
      <w:r>
        <w:t xml:space="preserve"> </w:t>
      </w:r>
      <w:r>
        <w:rPr>
          <w:iCs/>
          <w:i/>
        </w:rPr>
        <w:t xml:space="preserve">Belgium Brussels</w:t>
      </w:r>
      <w:r>
        <w:t xml:space="preserve">. According to a study by</w:t>
      </w:r>
      <w:r>
        <w:t xml:space="preserve"> </w:t>
      </w:r>
      <w:r>
        <w:rPr>
          <w:iCs/>
          <w:i/>
        </w:rPr>
        <w:t xml:space="preserve">Dupont &amp; Van Houtte (2020)</w:t>
      </w:r>
      <w:r>
        <w:t xml:space="preserve">, primary teachers in the region must be proficient in both French and Dutch, with many schools implementing bilingual programs. This linguistic duality necessitates specialized training for</w:t>
      </w:r>
      <w:r>
        <w:t xml:space="preserve"> </w:t>
      </w:r>
      <w:r>
        <w:rPr>
          <w:bCs/>
          <w:b/>
        </w:rPr>
        <w:t xml:space="preserve">Teacher Primary</w:t>
      </w:r>
      <w:r>
        <w:t xml:space="preserve">, as noted by the University of Brussels’ Department of Pedagogy (2019). The review emphasizes that effective language integration requires not only fluency but also cultural competence to address the needs of migrant and minority students.</w:t>
      </w:r>
    </w:p>
    <w:p>
      <w:pPr>
        <w:pStyle w:val="BodyText"/>
      </w:pPr>
      <w:r>
        <w:rPr>
          <w:bCs/>
          <w:b/>
        </w:rPr>
        <w:t xml:space="preserve">Curriculum and Pedagogical Approaches</w:t>
      </w:r>
    </w:p>
    <w:p>
      <w:pPr>
        <w:pStyle w:val="BodyText"/>
      </w:pPr>
      <w:r>
        <w:t xml:space="preserve">The primary curriculum in</w:t>
      </w:r>
      <w:r>
        <w:t xml:space="preserve"> </w:t>
      </w:r>
      <w:r>
        <w:rPr>
          <w:iCs/>
          <w:i/>
        </w:rPr>
        <w:t xml:space="preserve">Belgium Brussels</w:t>
      </w:r>
      <w:r>
        <w:t xml:space="preserve"> </w:t>
      </w:r>
      <w:r>
        <w:t xml:space="preserve">is guided by national standards but adapted to local contexts. Research by</w:t>
      </w:r>
      <w:r>
        <w:t xml:space="preserve"> </w:t>
      </w:r>
      <w:r>
        <w:rPr>
          <w:iCs/>
          <w:i/>
        </w:rPr>
        <w:t xml:space="preserve">Lefebvre (2021)</w:t>
      </w:r>
      <w:r>
        <w:t xml:space="preserve"> </w:t>
      </w:r>
      <w:r>
        <w:t xml:space="preserve">highlights the increasing emphasis on project-based learning, digital literacy, and socio-emotional skills. For</w:t>
      </w:r>
      <w:r>
        <w:t xml:space="preserve"> </w:t>
      </w:r>
      <w:r>
        <w:rPr>
          <w:bCs/>
          <w:b/>
        </w:rPr>
        <w:t xml:space="preserve">Teacher Primary</w:t>
      </w:r>
      <w:r>
        <w:t xml:space="preserve">, this means balancing standardized assessments with innovative teaching methods. A 2020 report by the Flemish Ministry of Education notes that 78% of primary schools in Brussels integrate technology into daily lessons, reflecting a shift toward modern pedagogical practices.</w:t>
      </w:r>
    </w:p>
    <w:p>
      <w:pPr>
        <w:pStyle w:val="BodyText"/>
      </w:pPr>
      <w:r>
        <w:rPr>
          <w:bCs/>
          <w:b/>
        </w:rPr>
        <w:t xml:space="preserve">Challenges Faced by Teacher Primary</w:t>
      </w:r>
    </w:p>
    <w:p>
      <w:pPr>
        <w:pStyle w:val="BodyText"/>
      </w:pPr>
      <w:r>
        <w:t xml:space="preserve">The role of</w:t>
      </w:r>
      <w:r>
        <w:t xml:space="preserve"> </w:t>
      </w:r>
      <w:r>
        <w:rPr>
          <w:bCs/>
          <w:b/>
        </w:rPr>
        <w:t xml:space="preserve">Teacher Primary</w:t>
      </w:r>
      <w:r>
        <w:t xml:space="preserve"> </w:t>
      </w:r>
      <w:r>
        <w:t xml:space="preserve">in</w:t>
      </w:r>
      <w:r>
        <w:t xml:space="preserve"> </w:t>
      </w:r>
      <w:r>
        <w:rPr>
          <w:iCs/>
          <w:i/>
        </w:rPr>
        <w:t xml:space="preserve">Belgium Brussels</w:t>
      </w:r>
      <w:r>
        <w:t xml:space="preserve"> </w:t>
      </w:r>
      <w:r>
        <w:t xml:space="preserve">is marked by unique challenges. A qualitative study by</w:t>
      </w:r>
      <w:r>
        <w:t xml:space="preserve"> </w:t>
      </w:r>
      <w:r>
        <w:rPr>
          <w:iCs/>
          <w:i/>
        </w:rPr>
        <w:t xml:space="preserve">Ghazal &amp; Maquet (2019)</w:t>
      </w:r>
      <w:r>
        <w:t xml:space="preserve"> </w:t>
      </w:r>
      <w:r>
        <w:t xml:space="preserve">identifies classroom diversity as a primary concern, with many students coming from migrant backgrounds or facing socio-economic disadvantages. Additionally, teachers report pressures related to administrative workload and limited resources for inclusive education. The review also highlights the need for ongoing professional development to address these issues effectively.</w:t>
      </w:r>
    </w:p>
    <w:p>
      <w:pPr>
        <w:pStyle w:val="BodyText"/>
      </w:pPr>
      <w:r>
        <w:rPr>
          <w:bCs/>
          <w:b/>
        </w:rPr>
        <w:t xml:space="preserve">Professional Development and Teacher Training</w:t>
      </w:r>
    </w:p>
    <w:p>
      <w:pPr>
        <w:pStyle w:val="BodyText"/>
      </w:pPr>
      <w:r>
        <w:t xml:space="preserve">Training programs for</w:t>
      </w:r>
      <w:r>
        <w:t xml:space="preserve"> </w:t>
      </w:r>
      <w:r>
        <w:rPr>
          <w:bCs/>
          <w:b/>
        </w:rPr>
        <w:t xml:space="preserve">Teacher Primary</w:t>
      </w:r>
      <w:r>
        <w:t xml:space="preserve"> </w:t>
      </w:r>
      <w:r>
        <w:t xml:space="preserve">in</w:t>
      </w:r>
      <w:r>
        <w:t xml:space="preserve"> </w:t>
      </w:r>
      <w:r>
        <w:rPr>
          <w:iCs/>
          <w:i/>
        </w:rPr>
        <w:t xml:space="preserve">Belgium Brussels</w:t>
      </w:r>
      <w:r>
        <w:t xml:space="preserve"> </w:t>
      </w:r>
      <w:r>
        <w:t xml:space="preserve">must align with the region’s linguistic and cultural diversity. The Institute for Teacher Training (IFC) in Brussels requires candidates to complete coursework on intercultural communication and bilingual education (IFC, 2021). A 2022 survey by the Belgian Teachers’ Union found that 65% of primary educators felt their initial training was insufficient in preparing them for multilingual classrooms. This underscores the need for continuous support, such as workshops on differentiated instruction and language acquisition strategies.</w:t>
      </w:r>
    </w:p>
    <w:p>
      <w:pPr>
        <w:pStyle w:val="BodyText"/>
      </w:pPr>
      <w:r>
        <w:rPr>
          <w:bCs/>
          <w:b/>
        </w:rPr>
        <w:t xml:space="preserve">Policy Implications and Recommendations</w:t>
      </w:r>
    </w:p>
    <w:p>
      <w:pPr>
        <w:pStyle w:val="BodyText"/>
      </w:pPr>
      <w:r>
        <w:t xml:space="preserve">Policies governing</w:t>
      </w:r>
      <w:r>
        <w:t xml:space="preserve"> </w:t>
      </w:r>
      <w:r>
        <w:rPr>
          <w:bCs/>
          <w:b/>
        </w:rPr>
        <w:t xml:space="preserve">Teacher Primary</w:t>
      </w:r>
      <w:r>
        <w:t xml:space="preserve"> </w:t>
      </w:r>
      <w:r>
        <w:t xml:space="preserve">in</w:t>
      </w:r>
      <w:r>
        <w:t xml:space="preserve"> </w:t>
      </w:r>
      <w:r>
        <w:rPr>
          <w:iCs/>
          <w:i/>
        </w:rPr>
        <w:t xml:space="preserve">Belgium Brussels</w:t>
      </w:r>
      <w:r>
        <w:t xml:space="preserve"> </w:t>
      </w:r>
      <w:r>
        <w:t xml:space="preserve">must prioritize equity and inclusion. A 2021 policy brief by the European Agency for Development in Special Needs Education (EADSNE) recommends increased funding for multilingual resources and teacher training programs. The review also suggests adopting a standardized framework for assessing teacher competencies, ensuring that</w:t>
      </w:r>
      <w:r>
        <w:t xml:space="preserve"> </w:t>
      </w:r>
      <w:r>
        <w:rPr>
          <w:bCs/>
          <w:b/>
        </w:rPr>
        <w:t xml:space="preserve">Teacher Primary</w:t>
      </w:r>
      <w:r>
        <w:t xml:space="preserve"> </w:t>
      </w:r>
      <w:r>
        <w:t xml:space="preserve">across the region meet consistent standards.</w:t>
      </w:r>
    </w:p>
    <w:p>
      <w:pPr>
        <w:pStyle w:val="BodyText"/>
      </w:pPr>
      <w:r>
        <w:rPr>
          <w:bCs/>
          <w:b/>
        </w:rPr>
        <w:t xml:space="preserve">Conclusion</w:t>
      </w:r>
    </w:p>
    <w:p>
      <w:pPr>
        <w:pStyle w:val="BodyText"/>
      </w:pPr>
      <w:r>
        <w:t xml:space="preserve">This Literature Review on</w:t>
      </w:r>
      <w:r>
        <w:t xml:space="preserve"> </w:t>
      </w:r>
      <w:r>
        <w:rPr>
          <w:bCs/>
          <w:b/>
        </w:rPr>
        <w:t xml:space="preserve">Teacher Primary</w:t>
      </w:r>
      <w:r>
        <w:t xml:space="preserve"> </w:t>
      </w:r>
      <w:r>
        <w:t xml:space="preserve">in</w:t>
      </w:r>
      <w:r>
        <w:t xml:space="preserve"> </w:t>
      </w:r>
      <w:r>
        <w:rPr>
          <w:iCs/>
          <w:i/>
        </w:rPr>
        <w:t xml:space="preserve">Belgium Brussels</w:t>
      </w:r>
      <w:r>
        <w:t xml:space="preserve"> </w:t>
      </w:r>
      <w:r>
        <w:t xml:space="preserve">underscores the critical role these educators play in navigating a complex, multilingual educational environment. By synthesizing research on curriculum design, linguistic diversity, and professional development, the review highlights both the challenges and opportunities inherent to primary education in this unique region. Future studies should focus on longitudinal data to evaluate the impact of policy changes on teacher efficacy and student outcomes.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Belgium Brussels</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