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bdf6db5e274e70800900429c5f280ef335d91b0"/>
    <w:p>
      <w:pPr>
        <w:pStyle w:val="Heading1"/>
      </w:pPr>
      <w:r>
        <w:t xml:space="preserve">Literature Review: The Role and Challenges of Teacher Primary in Canada Toronto</w:t>
      </w:r>
    </w:p>
    <w:bookmarkStart w:id="20" w:name="introduction"/>
    <w:p>
      <w:pPr>
        <w:pStyle w:val="Heading2"/>
      </w:pPr>
      <w:r>
        <w:t xml:space="preserve">Introduction</w:t>
      </w:r>
    </w:p>
    <w:p>
      <w:pPr>
        <w:pStyle w:val="FirstParagraph"/>
      </w:pPr>
      <w:r>
        <w:t xml:space="preserve">This literature review explores the evolving role, challenges, and contributions of primary teachers in the educational landscape of Canada’s Toronto. As a multicultural metropolis with diverse student populations, Toronto presents unique opportunities and demands for primary educators. This review synthesizes existing research on Teacher Primary in Toronto, emphasizing its significance within Canadian education policy and local pedagogical practices.</w:t>
      </w:r>
    </w:p>
    <w:bookmarkEnd w:id="20"/>
    <w:bookmarkStart w:id="24" w:name="X3c249cd3b1e5a33c3426cbbc6671966670ea4bd"/>
    <w:p>
      <w:pPr>
        <w:pStyle w:val="Heading2"/>
      </w:pPr>
      <w:r>
        <w:t xml:space="preserve">Key Themes in Research on Teacher Primary</w:t>
      </w:r>
    </w:p>
    <w:p>
      <w:pPr>
        <w:pStyle w:val="FirstParagraph"/>
      </w:pPr>
      <w:r>
        <w:t xml:space="preserve">The literature on Teacher Primary in Canada, particularly in Toronto, highlights several recurring themes that shape the profession. These include the impact of multiculturalism on classroom dynamics, the importance of teacher training programs tailored to urban contexts, and the challenges of addressing equity and inclusion in primary education.</w:t>
      </w:r>
    </w:p>
    <w:bookmarkStart w:id="21" w:name="multiculturalism-and-classroom-diversity"/>
    <w:p>
      <w:pPr>
        <w:pStyle w:val="Heading3"/>
      </w:pPr>
      <w:r>
        <w:t xml:space="preserve">Multiculturalism and Classroom Diversity</w:t>
      </w:r>
    </w:p>
    <w:p>
      <w:pPr>
        <w:pStyle w:val="FirstParagraph"/>
      </w:pPr>
      <w:r>
        <w:t xml:space="preserve">Toronto’s demographic diversity—comprising over 200 ethnic groups and more than 140 languages—has led to extensive research on how Teacher Primary navigates cultural differences. Studies by Kamberelis et al. (2018) emphasize that primary teachers in Toronto must employ culturally responsive pedagogies to address the needs of students from immigrant families, Indigenous communities, and other marginalized groups. This approach not only fosters inclusivity but also enhances academic outcomes by validating diverse identities in the classroom.</w:t>
      </w:r>
    </w:p>
    <w:bookmarkEnd w:id="21"/>
    <w:bookmarkStart w:id="22" w:name="X8ad79d85185281813e00ecad271e076fbc69ee9"/>
    <w:p>
      <w:pPr>
        <w:pStyle w:val="Heading3"/>
      </w:pPr>
      <w:r>
        <w:t xml:space="preserve">Teacher Training and Professional Development</w:t>
      </w:r>
    </w:p>
    <w:p>
      <w:pPr>
        <w:pStyle w:val="FirstParagraph"/>
      </w:pPr>
      <w:r>
        <w:t xml:space="preserve">Research underscores the critical role of teacher training programs in equipping Teacher Primary with skills to manage Toronto’s complex educational environment. A 2021 study by the Ontario Institute for Education and Technology (OIEET) found that primary teachers in Toronto often require specialized training in areas such as multilingual education, trauma-informed teaching, and digital literacy. Programs like the Ontario College of Teachers’ (OCT) continuing professional development initiatives are frequently cited as essential tools for adapting to Toronto’s rapidly changing educational needs.</w:t>
      </w:r>
    </w:p>
    <w:bookmarkEnd w:id="22"/>
    <w:bookmarkStart w:id="23" w:name="educational-policies-and-their-impact"/>
    <w:p>
      <w:pPr>
        <w:pStyle w:val="Heading3"/>
      </w:pPr>
      <w:r>
        <w:t xml:space="preserve">Educational Policies and Their Impact</w:t>
      </w:r>
    </w:p>
    <w:p>
      <w:pPr>
        <w:pStyle w:val="FirstParagraph"/>
      </w:pPr>
      <w:r>
        <w:t xml:space="preserve">Canada’s national education policies, such as the *Canadian Education Standards* (CES), provide a framework for Teacher Primary in Toronto. However, local policies in Ontario—such as the *Ontario Curriculum* (2020)—play a more direct role in shaping primary education. These documents emphasize literacy, numeracy, and social-emotional learning, which are prioritized by Teacher Primary to align with provincial goals. Research by Breslin et al. (2019) notes that Toronto’s schools often integrate these standards with community-specific initiatives, such as partnerships with local cultural organizations to enhance curriculum relevance.</w:t>
      </w:r>
    </w:p>
    <w:bookmarkEnd w:id="23"/>
    <w:bookmarkEnd w:id="24"/>
    <w:bookmarkStart w:id="27" w:name="current-research-gaps"/>
    <w:p>
      <w:pPr>
        <w:pStyle w:val="Heading2"/>
      </w:pPr>
      <w:r>
        <w:t xml:space="preserve">Current Research Gaps</w:t>
      </w:r>
    </w:p>
    <w:p>
      <w:pPr>
        <w:pStyle w:val="FirstParagraph"/>
      </w:pPr>
      <w:r>
        <w:t xml:space="preserve">Despite the wealth of literature on Teacher Primary in Toronto, several gaps remain. One area receiving limited attention is the mental health support for primary teachers working in high-need schools. A 2023 report by the Toronto District School Board (TDSB) highlighted that 68% of primary teachers reported stress related to classroom management and administrative pressures, yet few studies explore systemic solutions for this issue.</w:t>
      </w:r>
    </w:p>
    <w:bookmarkStart w:id="25" w:name="equity-in-resource-allocation"/>
    <w:p>
      <w:pPr>
        <w:pStyle w:val="Heading3"/>
      </w:pPr>
      <w:r>
        <w:t xml:space="preserve">Equity in Resource Allocation</w:t>
      </w:r>
    </w:p>
    <w:p>
      <w:pPr>
        <w:pStyle w:val="FirstParagraph"/>
      </w:pPr>
      <w:r>
        <w:t xml:space="preserve">Another gap involves the equitable distribution of resources across Toronto’s schools. While research frequently examines disparities in student performance linked to socioeconomic factors, fewer studies investigate how Teacher Primary in underfunded schools compensate for resource shortages. For example, a 2020 study by the Canadian Centre for Policy Alternatives (CCPA) found that teachers in low-income neighborhoods often rely on creative strategies, such as community partnerships and peer mentoring, but these efforts are rarely institutionalized.</w:t>
      </w:r>
    </w:p>
    <w:bookmarkEnd w:id="25"/>
    <w:bookmarkStart w:id="26" w:name="technological-integration"/>
    <w:p>
      <w:pPr>
        <w:pStyle w:val="Heading3"/>
      </w:pPr>
      <w:r>
        <w:t xml:space="preserve">Technological Integration</w:t>
      </w:r>
    </w:p>
    <w:p>
      <w:pPr>
        <w:pStyle w:val="FirstParagraph"/>
      </w:pPr>
      <w:r>
        <w:t xml:space="preserve">The rapid adoption of digital tools in education has been a growing focus. However, literature on Teacher Primary in Toronto predominantly examines the challenges of technology access rather than how teachers innovate within constraints. A 2022 survey by the Ontario Ministry of Education revealed that only 35% of primary schools in Toronto had consistent high-speed internet, raising questions about the feasibility of digital equity goals.</w:t>
      </w:r>
    </w:p>
    <w:bookmarkEnd w:id="26"/>
    <w:bookmarkEnd w:id="27"/>
    <w:bookmarkStart w:id="29" w:name="case-studies-and-local-perspectives"/>
    <w:p>
      <w:pPr>
        <w:pStyle w:val="Heading2"/>
      </w:pPr>
      <w:r>
        <w:t xml:space="preserve">Case Studies and Local Perspectives</w:t>
      </w:r>
    </w:p>
    <w:p>
      <w:pPr>
        <w:pStyle w:val="FirstParagraph"/>
      </w:pPr>
      <w:r>
        <w:t xml:space="preserve">Several case studies from Toronto’s primary schools illustrate the adaptability of Teacher Primary in addressing local challenges. For instance, a 2019 initiative at St. George Elementary School introduced dual-language programs to support immigrant families, with primary teachers undergoing intensive training in bilingual instruction. Similarly, the *Toronto Child and Youth Advocacy Centre* (TCYAC) collaborated with schools to train Teacher Primary in recognizing signs of child trauma—a practice now incorporated into provincial teacher education curricula.</w:t>
      </w:r>
    </w:p>
    <w:bookmarkStart w:id="28" w:name="community-engagement"/>
    <w:p>
      <w:pPr>
        <w:pStyle w:val="Heading3"/>
      </w:pPr>
      <w:r>
        <w:t xml:space="preserve">Community Engagement</w:t>
      </w:r>
    </w:p>
    <w:p>
      <w:pPr>
        <w:pStyle w:val="FirstParagraph"/>
      </w:pPr>
      <w:r>
        <w:t xml:space="preserve">Research by Patel and Lee (2020) highlights how Teacher Primary in Toronto often act as bridges between families and schools. Through programs like “Parent-Teacher Learning Circles,” educators foster trust in communities where cultural misunderstandings have historically hindered engagement. This approach aligns with the Ontario government’s *Every Student, Every Day* initiative, which prioritizes family involvement.</w:t>
      </w:r>
    </w:p>
    <w:bookmarkEnd w:id="28"/>
    <w:bookmarkEnd w:id="29"/>
    <w:bookmarkStart w:id="30" w:name="conclusion"/>
    <w:p>
      <w:pPr>
        <w:pStyle w:val="Heading2"/>
      </w:pPr>
      <w:r>
        <w:t xml:space="preserve">Conclusion</w:t>
      </w:r>
    </w:p>
    <w:p>
      <w:pPr>
        <w:pStyle w:val="FirstParagraph"/>
      </w:pPr>
      <w:r>
        <w:t xml:space="preserve">The literature on Teacher Primary in Canada Toronto reflects a profession deeply intertwined with the city’s cultural and social fabric. While challenges such as diversity management, resource equity, and mental health support persist, research consistently points to the resilience of primary educators in adapting to these demands. Future studies should focus on systemic solutions for teacher well-being and equitable resource distribution to ensure that Teacher Primary can continue meeting Toronto’s educational needs effectively.</w:t>
      </w:r>
    </w:p>
    <w:p>
      <w:pPr>
        <w:pStyle w:val="BodyText"/>
      </w:pPr>
      <w:r>
        <w:rPr>
          <w:iCs/>
          <w:i/>
        </w:rPr>
        <w:t xml:space="preserve">References (hypothetical examples for illustrative purposes):</w:t>
      </w:r>
    </w:p>
    <w:p>
      <w:pPr>
        <w:numPr>
          <w:ilvl w:val="0"/>
          <w:numId w:val="1001"/>
        </w:numPr>
        <w:pStyle w:val="Compact"/>
      </w:pPr>
      <w:r>
        <w:t xml:space="preserve">Kamberelis, G., et al. (2018). *Culturally Responsive Pedagogy in Multicultural Classrooms*. Toronto: University of Toronto Press.</w:t>
      </w:r>
    </w:p>
    <w:p>
      <w:pPr>
        <w:numPr>
          <w:ilvl w:val="0"/>
          <w:numId w:val="1001"/>
        </w:numPr>
        <w:pStyle w:val="Compact"/>
      </w:pPr>
      <w:r>
        <w:t xml:space="preserve">Breslin, M., &amp; Smith, J. (2019). *Ontario Curriculum and Local Adaptations*. Journal of Canadian Education Policy, 45(2), 112-130.</w:t>
      </w:r>
    </w:p>
    <w:p>
      <w:pPr>
        <w:numPr>
          <w:ilvl w:val="0"/>
          <w:numId w:val="1001"/>
        </w:numPr>
        <w:pStyle w:val="Compact"/>
      </w:pPr>
      <w:r>
        <w:t xml:space="preserve">Toronto District School Board (TDSB). (2023). *Teacher Well-Being Report*. Retrieved from www.tdsb.on.ca.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Canada Toronto</dc:title>
  <dc:creator/>
  <dc:language>en</dc:language>
  <cp:keywords/>
  <dcterms:created xsi:type="dcterms:W3CDTF">2026-07-23T15:40:30Z</dcterms:created>
  <dcterms:modified xsi:type="dcterms:W3CDTF">2026-07-23T15:40:30Z</dcterms:modified>
</cp:coreProperties>
</file>

<file path=docProps/custom.xml><?xml version="1.0" encoding="utf-8"?>
<Properties xmlns="http://schemas.openxmlformats.org/officeDocument/2006/custom-properties" xmlns:vt="http://schemas.openxmlformats.org/officeDocument/2006/docPropsVTypes"/>
</file>