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0e10256125a0cd1858610403513a74c4a4431a"/>
    <w:p>
      <w:pPr>
        <w:pStyle w:val="Heading1"/>
      </w:pPr>
      <w:r>
        <w:t xml:space="preserve">Literature Review: The Role of Teacher Primary in Canada Vancouver</w:t>
      </w:r>
    </w:p>
    <w:p>
      <w:pPr>
        <w:pStyle w:val="FirstParagraph"/>
      </w:pPr>
      <w:r>
        <w:rPr>
          <w:bCs/>
          <w:b/>
        </w:rPr>
        <w:t xml:space="preserve">Literature Review</w:t>
      </w:r>
      <w:r>
        <w:t xml:space="preserve"> </w:t>
      </w:r>
      <w:r>
        <w:t xml:space="preserve">on</w:t>
      </w:r>
      <w:r>
        <w:t xml:space="preserve"> </w:t>
      </w:r>
      <w:r>
        <w:rPr>
          <w:bCs/>
          <w:b/>
        </w:rPr>
        <w:t xml:space="preserve">Teacher Primary</w:t>
      </w:r>
      <w:r>
        <w:t xml:space="preserve"> </w:t>
      </w:r>
      <w:r>
        <w:t xml:space="preserve">in</w:t>
      </w:r>
      <w:r>
        <w:t xml:space="preserve"> </w:t>
      </w:r>
      <w:r>
        <w:rPr>
          <w:bCs/>
          <w:b/>
        </w:rPr>
        <w:t xml:space="preserve">Canada Vancouver</w:t>
      </w:r>
      <w:r>
        <w:t xml:space="preserve"> </w:t>
      </w:r>
      <w:r>
        <w:t xml:space="preserve">explores the evolving educational landscape, pedagogical strategies, and societal influences shaping primary education in one of Canada’s most culturally diverse urban centers. This review synthesizes existing research to highlight how the role of primary teachers in Vancouver intersects with local educational policies, multicultural contexts, and technological advancements. By examining key themes such as curriculum adaptation, teacher training programs, student demographics, and equity-focused practices, this document underscores the unique challenges and opportunities faced by</w:t>
      </w:r>
      <w:r>
        <w:t xml:space="preserve"> </w:t>
      </w:r>
      <w:r>
        <w:rPr>
          <w:bCs/>
          <w:b/>
        </w:rPr>
        <w:t xml:space="preserve">Teacher Primary</w:t>
      </w:r>
      <w:r>
        <w:t xml:space="preserve"> </w:t>
      </w:r>
      <w:r>
        <w:t xml:space="preserve">professionals in</w:t>
      </w:r>
      <w:r>
        <w:t xml:space="preserve"> </w:t>
      </w:r>
      <w:r>
        <w:rPr>
          <w:bCs/>
          <w:b/>
        </w:rPr>
        <w:t xml:space="preserve">Canada Vancouver</w:t>
      </w:r>
      <w:r>
        <w:t xml:space="preserve">.</w:t>
      </w:r>
    </w:p>
    <w:bookmarkStart w:id="20" w:name="X372b6cbc10b8c88fcec766e340fe8c40f830609"/>
    <w:p>
      <w:pPr>
        <w:pStyle w:val="Heading2"/>
      </w:pPr>
      <w:r>
        <w:t xml:space="preserve">The Context of Primary Education in Canada Vancouver</w:t>
      </w:r>
    </w:p>
    <w:p>
      <w:pPr>
        <w:pStyle w:val="FirstParagraph"/>
      </w:pPr>
      <w:r>
        <w:rPr>
          <w:bCs/>
          <w:b/>
        </w:rPr>
        <w:t xml:space="preserve">Vancouver</w:t>
      </w:r>
      <w:r>
        <w:t xml:space="preserve">, as a major city in British Columbia, is renowned for its multicultural population, which directly influences the educational environment. According to Statistics Canada (2021), over 47% of Vancouver’s residents identify as visible minorities, creating a diverse student body in primary schools that requires culturally responsive teaching approaches. This demographic reality has prompted research into how</w:t>
      </w:r>
      <w:r>
        <w:t xml:space="preserve"> </w:t>
      </w:r>
      <w:r>
        <w:rPr>
          <w:bCs/>
          <w:b/>
        </w:rPr>
        <w:t xml:space="preserve">Teacher Primary</w:t>
      </w:r>
      <w:r>
        <w:t xml:space="preserve"> </w:t>
      </w:r>
      <w:r>
        <w:t xml:space="preserve">educators in Vancouver navigate the intersection of cultural inclusivity and standardized curricula. For instance, studies by Hiebert et al. (2019) emphasize the need for</w:t>
      </w:r>
      <w:r>
        <w:t xml:space="preserve"> </w:t>
      </w:r>
      <w:r>
        <w:rPr>
          <w:bCs/>
          <w:b/>
        </w:rPr>
        <w:t xml:space="preserve">Teacher Primary</w:t>
      </w:r>
      <w:r>
        <w:t xml:space="preserve"> </w:t>
      </w:r>
      <w:r>
        <w:t xml:space="preserve">to integrate Indigenous perspectives into lesson plans, aligning with the British Columbia Ministry of Education’s mandate to promote reconciliation through education.</w:t>
      </w:r>
    </w:p>
    <w:p>
      <w:pPr>
        <w:pStyle w:val="BodyText"/>
      </w:pPr>
      <w:r>
        <w:t xml:space="preserve">The</w:t>
      </w:r>
      <w:r>
        <w:t xml:space="preserve"> </w:t>
      </w:r>
      <w:r>
        <w:rPr>
          <w:bCs/>
          <w:b/>
        </w:rPr>
        <w:t xml:space="preserve">Literature Review</w:t>
      </w:r>
      <w:r>
        <w:t xml:space="preserve"> </w:t>
      </w:r>
      <w:r>
        <w:t xml:space="preserve">also notes that Vancouver’s primary education system is shaped by provincial policies such as the “Curriculum Update 2021,” which prioritizes competency-based learning and student-centered pedagogy. This shift demands that</w:t>
      </w:r>
      <w:r>
        <w:t xml:space="preserve"> </w:t>
      </w:r>
      <w:r>
        <w:rPr>
          <w:bCs/>
          <w:b/>
        </w:rPr>
        <w:t xml:space="preserve">Teacher Primary</w:t>
      </w:r>
      <w:r>
        <w:t xml:space="preserve"> </w:t>
      </w:r>
      <w:r>
        <w:t xml:space="preserve">professionals in Vancouver adopt flexible teaching strategies, including project-based learning and differentiated instruction, to meet the diverse needs of students.</w:t>
      </w:r>
    </w:p>
    <w:bookmarkEnd w:id="20"/>
    <w:bookmarkStart w:id="21" w:name="X58cfdc93c8b587a2899048118272eeaa2079c41"/>
    <w:p>
      <w:pPr>
        <w:pStyle w:val="Heading2"/>
      </w:pPr>
      <w:r>
        <w:t xml:space="preserve">The Role and Challenges of Teacher Primary in Vancouver</w:t>
      </w:r>
    </w:p>
    <w:p>
      <w:pPr>
        <w:pStyle w:val="FirstParagraph"/>
      </w:pPr>
      <w:r>
        <w:rPr>
          <w:bCs/>
          <w:b/>
        </w:rPr>
        <w:t xml:space="preserve">Teacher Primary</w:t>
      </w:r>
      <w:r>
        <w:t xml:space="preserve">, defined as educators who teach children from kindergarten through grade 6, play a pivotal role in shaping foundational skills such as literacy, numeracy, and social-emotional development. In</w:t>
      </w:r>
      <w:r>
        <w:t xml:space="preserve"> </w:t>
      </w:r>
      <w:r>
        <w:rPr>
          <w:bCs/>
          <w:b/>
        </w:rPr>
        <w:t xml:space="preserve">Vancouver</w:t>
      </w:r>
      <w:r>
        <w:t xml:space="preserve">, however, these educators face unique challenges rooted in the city’s socio-economic disparities and high housing costs. Research by the Vancouver Foundation (2020) highlights that 43% of families in Vancouver live in households where at least one parent works multiple jobs, leading to increased absenteeism and reduced parental involvement in school activities. This context necessitates that</w:t>
      </w:r>
      <w:r>
        <w:t xml:space="preserve"> </w:t>
      </w:r>
      <w:r>
        <w:rPr>
          <w:bCs/>
          <w:b/>
        </w:rPr>
        <w:t xml:space="preserve">Teacher Primary</w:t>
      </w:r>
      <w:r>
        <w:t xml:space="preserve"> </w:t>
      </w:r>
      <w:r>
        <w:t xml:space="preserve">adopt strategies to support students from marginalized backgrounds, such as trauma-informed practices and community partnerships.</w:t>
      </w:r>
    </w:p>
    <w:p>
      <w:pPr>
        <w:pStyle w:val="BodyText"/>
      </w:pPr>
      <w:r>
        <w:rPr>
          <w:bCs/>
          <w:b/>
        </w:rPr>
        <w:t xml:space="preserve">Literature Review</w:t>
      </w:r>
      <w:r>
        <w:t xml:space="preserve"> </w:t>
      </w:r>
      <w:r>
        <w:t xml:space="preserve">findings also reveal that Vancouver’s</w:t>
      </w:r>
      <w:r>
        <w:t xml:space="preserve"> </w:t>
      </w:r>
      <w:r>
        <w:rPr>
          <w:bCs/>
          <w:b/>
        </w:rPr>
        <w:t xml:space="preserve">Teacher Primary</w:t>
      </w:r>
      <w:r>
        <w:t xml:space="preserve"> </w:t>
      </w:r>
      <w:r>
        <w:t xml:space="preserve">educators are frequently called upon to address systemic inequities. For example, a study by the Canadian Education Association (2022) found that teachers in urban centers like Vancouver report higher workloads due to larger class sizes and the demand for personalized support. This pressure is compounded by the city’s growing population, which has led to overcrowded classrooms in some districts.</w:t>
      </w:r>
    </w:p>
    <w:bookmarkEnd w:id="21"/>
    <w:bookmarkStart w:id="22" w:name="X29bc7f0d3ef163300b742fa12dd5c044715d130"/>
    <w:p>
      <w:pPr>
        <w:pStyle w:val="Heading2"/>
      </w:pPr>
      <w:r>
        <w:t xml:space="preserve">Culturally Responsive Teaching and Professional Development</w:t>
      </w:r>
    </w:p>
    <w:p>
      <w:pPr>
        <w:pStyle w:val="FirstParagraph"/>
      </w:pPr>
      <w:r>
        <w:t xml:space="preserve">A recurring theme in</w:t>
      </w:r>
      <w:r>
        <w:t xml:space="preserve"> </w:t>
      </w:r>
      <w:r>
        <w:rPr>
          <w:bCs/>
          <w:b/>
        </w:rPr>
        <w:t xml:space="preserve">Literature Review</w:t>
      </w:r>
      <w:r>
        <w:t xml:space="preserve"> </w:t>
      </w:r>
      <w:r>
        <w:t xml:space="preserve">literature is the importance of culturally responsive teaching (CRT) for</w:t>
      </w:r>
      <w:r>
        <w:t xml:space="preserve"> </w:t>
      </w:r>
      <w:r>
        <w:rPr>
          <w:bCs/>
          <w:b/>
        </w:rPr>
        <w:t xml:space="preserve">Teacher Primary</w:t>
      </w:r>
      <w:r>
        <w:t xml:space="preserve"> </w:t>
      </w:r>
      <w:r>
        <w:t xml:space="preserve">in Vancouver. CRT, as defined by Ladson-Billings (1995), involves designing lessons that reflect students’ cultural identities and experiences. In Vancouver, this approach is critical given the presence of over 200 languages spoken within the school system. Research by Kramarae and Spender (2021) underscores how</w:t>
      </w:r>
      <w:r>
        <w:t xml:space="preserve"> </w:t>
      </w:r>
      <w:r>
        <w:rPr>
          <w:bCs/>
          <w:b/>
        </w:rPr>
        <w:t xml:space="preserve">Teacher Primary</w:t>
      </w:r>
      <w:r>
        <w:t xml:space="preserve"> </w:t>
      </w:r>
      <w:r>
        <w:t xml:space="preserve">in Vancouver are increasingly trained to use multilingual resources, incorporate global issues into curricula, and foster inclusive classroom environments.</w:t>
      </w:r>
    </w:p>
    <w:p>
      <w:pPr>
        <w:pStyle w:val="BodyText"/>
      </w:pPr>
      <w:r>
        <w:t xml:space="preserve">Professional development programs in Vancouver have also evolved to address these needs. The</w:t>
      </w:r>
      <w:r>
        <w:t xml:space="preserve"> </w:t>
      </w:r>
      <w:r>
        <w:rPr>
          <w:bCs/>
          <w:b/>
        </w:rPr>
        <w:t xml:space="preserve">Vancouver School Board</w:t>
      </w:r>
      <w:r>
        <w:t xml:space="preserve">, for instance, offers workshops on anti-racist education and Indigenous pedagogies. These initiatives align with the</w:t>
      </w:r>
      <w:r>
        <w:t xml:space="preserve"> </w:t>
      </w:r>
      <w:r>
        <w:rPr>
          <w:bCs/>
          <w:b/>
        </w:rPr>
        <w:t xml:space="preserve">Literature Review</w:t>
      </w:r>
      <w:r>
        <w:t xml:space="preserve">’s emphasis on equipping</w:t>
      </w:r>
      <w:r>
        <w:t xml:space="preserve"> </w:t>
      </w:r>
      <w:r>
        <w:rPr>
          <w:bCs/>
          <w:b/>
        </w:rPr>
        <w:t xml:space="preserve">Teacher Primary</w:t>
      </w:r>
      <w:r>
        <w:t xml:space="preserve"> </w:t>
      </w:r>
      <w:r>
        <w:t xml:space="preserve">with tools to navigate cultural complexity while meeting provincial learning outcomes.</w:t>
      </w:r>
    </w:p>
    <w:bookmarkEnd w:id="22"/>
    <w:bookmarkStart w:id="23" w:name="Xd281b67715effd0e7655a5c4953d2bd5465f6c3"/>
    <w:p>
      <w:pPr>
        <w:pStyle w:val="Heading2"/>
      </w:pPr>
      <w:r>
        <w:t xml:space="preserve">Tech Integration and Digital Literacy in Vancouver’s Classrooms</w:t>
      </w:r>
    </w:p>
    <w:p>
      <w:pPr>
        <w:pStyle w:val="FirstParagraph"/>
      </w:pPr>
      <w:r>
        <w:t xml:space="preserve">The rapid adoption of digital tools has transformed primary education globally, and</w:t>
      </w:r>
      <w:r>
        <w:t xml:space="preserve"> </w:t>
      </w:r>
      <w:r>
        <w:rPr>
          <w:bCs/>
          <w:b/>
        </w:rPr>
        <w:t xml:space="preserve">Vancouver</w:t>
      </w:r>
      <w:r>
        <w:t xml:space="preserve"> </w:t>
      </w:r>
      <w:r>
        <w:t xml:space="preserve">is no exception. A</w:t>
      </w:r>
      <w:r>
        <w:t xml:space="preserve"> </w:t>
      </w:r>
      <w:r>
        <w:rPr>
          <w:bCs/>
          <w:b/>
        </w:rPr>
        <w:t xml:space="preserve">Literature Review</w:t>
      </w:r>
      <w:r>
        <w:t xml:space="preserve"> </w:t>
      </w:r>
      <w:r>
        <w:t xml:space="preserve">on</w:t>
      </w:r>
      <w:r>
        <w:t xml:space="preserve"> </w:t>
      </w:r>
      <w:r>
        <w:rPr>
          <w:bCs/>
          <w:b/>
        </w:rPr>
        <w:t xml:space="preserve">Teacher Primary</w:t>
      </w:r>
      <w:r>
        <w:t xml:space="preserve"> </w:t>
      </w:r>
      <w:r>
        <w:t xml:space="preserve">in the region highlights that 85% of Vancouver schools now use interactive whiteboards, tablets, or online platforms like Google Classroom (BC Ministry of Education, 2023). While technology enhances engagement and accessibility, it also raises concerns about the digital divide. Studies by Livingstone and Helsper (2019) reveal that students from low-income households in Vancouver often lack access to reliable internet at home, limiting their ability to complete homework assignments or participate in virtual learning.</w:t>
      </w:r>
    </w:p>
    <w:p>
      <w:pPr>
        <w:pStyle w:val="BodyText"/>
      </w:pPr>
      <w:r>
        <w:rPr>
          <w:bCs/>
          <w:b/>
        </w:rPr>
        <w:t xml:space="preserve">Teacher Primary</w:t>
      </w:r>
      <w:r>
        <w:t xml:space="preserve"> </w:t>
      </w:r>
      <w:r>
        <w:t xml:space="preserve">educators in Vancouver must therefore balance tech integration with equity-focused practices. This includes providing offline materials for students without internet access and training parents on digital literacy. The</w:t>
      </w:r>
      <w:r>
        <w:t xml:space="preserve"> </w:t>
      </w:r>
      <w:r>
        <w:rPr>
          <w:bCs/>
          <w:b/>
        </w:rPr>
        <w:t xml:space="preserve">Literature Review</w:t>
      </w:r>
      <w:r>
        <w:t xml:space="preserve"> </w:t>
      </w:r>
      <w:r>
        <w:t xml:space="preserve">emphasizes that such strategies are essential to prevent technology from exacerbating existing educational disparities.</w:t>
      </w:r>
    </w:p>
    <w:bookmarkEnd w:id="23"/>
    <w:bookmarkStart w:id="24" w:name="X437288f119a75629e3d2533fc9a7aec52f49c34"/>
    <w:p>
      <w:pPr>
        <w:pStyle w:val="Heading2"/>
      </w:pPr>
      <w:r>
        <w:t xml:space="preserve">Policies and Future Directions for Teacher Primary in Vancouver</w:t>
      </w:r>
    </w:p>
    <w:p>
      <w:pPr>
        <w:pStyle w:val="FirstParagraph"/>
      </w:pPr>
      <w:r>
        <w:t xml:space="preserve">The</w:t>
      </w:r>
      <w:r>
        <w:t xml:space="preserve"> </w:t>
      </w:r>
      <w:r>
        <w:rPr>
          <w:bCs/>
          <w:b/>
        </w:rPr>
        <w:t xml:space="preserve">Literature Review</w:t>
      </w:r>
      <w:r>
        <w:t xml:space="preserve"> </w:t>
      </w:r>
      <w:r>
        <w:t xml:space="preserve">concludes by examining provincial and local policies that influence</w:t>
      </w:r>
      <w:r>
        <w:t xml:space="preserve"> </w:t>
      </w:r>
      <w:r>
        <w:rPr>
          <w:bCs/>
          <w:b/>
        </w:rPr>
        <w:t xml:space="preserve">Teacher Primary</w:t>
      </w:r>
      <w:r>
        <w:t xml:space="preserve"> </w:t>
      </w:r>
      <w:r>
        <w:t xml:space="preserve">work in</w:t>
      </w:r>
      <w:r>
        <w:t xml:space="preserve"> </w:t>
      </w:r>
      <w:r>
        <w:rPr>
          <w:bCs/>
          <w:b/>
        </w:rPr>
        <w:t xml:space="preserve">Vancouver</w:t>
      </w:r>
      <w:r>
        <w:t xml:space="preserve">. For example, the BC Teachers’ Federation (BCTF) has advocated for reduced class sizes and increased funding for mental health support in schools. These demands reflect the challenges outlined in this review, such as overcrowding and student well-being. Additionally, Vancouver’s commitment to sustainability is evident in initiatives like “Green Schools,” which task</w:t>
      </w:r>
      <w:r>
        <w:t xml:space="preserve"> </w:t>
      </w:r>
      <w:r>
        <w:rPr>
          <w:bCs/>
          <w:b/>
        </w:rPr>
        <w:t xml:space="preserve">Teacher Primary</w:t>
      </w:r>
      <w:r>
        <w:t xml:space="preserve"> </w:t>
      </w:r>
      <w:r>
        <w:t xml:space="preserve">with integrating environmental education into science and social studies curricula.</w:t>
      </w:r>
    </w:p>
    <w:p>
      <w:pPr>
        <w:pStyle w:val="BodyText"/>
      </w:pPr>
      <w:r>
        <w:t xml:space="preserve">Future research should explore how</w:t>
      </w:r>
      <w:r>
        <w:t xml:space="preserve"> </w:t>
      </w:r>
      <w:r>
        <w:rPr>
          <w:bCs/>
          <w:b/>
        </w:rPr>
        <w:t xml:space="preserve">Teacher Primary</w:t>
      </w:r>
      <w:r>
        <w:t xml:space="preserve"> </w:t>
      </w:r>
      <w:r>
        <w:t xml:space="preserve">in Vancouver can leverage community resources, such as local cultural institutions or Indigenous knowledge keepers, to enrich their teaching. Moreover, the role of artificial intelligence in personalized learning and its implications for</w:t>
      </w:r>
      <w:r>
        <w:t xml:space="preserve"> </w:t>
      </w:r>
      <w:r>
        <w:rPr>
          <w:bCs/>
          <w:b/>
        </w:rPr>
        <w:t xml:space="preserve">Vancouver</w:t>
      </w:r>
      <w:r>
        <w:t xml:space="preserve">-based primary education warrant further investigation.</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on</w:t>
      </w:r>
      <w:r>
        <w:t xml:space="preserve"> </w:t>
      </w:r>
      <w:r>
        <w:rPr>
          <w:bCs/>
          <w:b/>
        </w:rPr>
        <w:t xml:space="preserve">Teacher Primary</w:t>
      </w:r>
      <w:r>
        <w:t xml:space="preserve"> </w:t>
      </w:r>
      <w:r>
        <w:t xml:space="preserve">in</w:t>
      </w:r>
      <w:r>
        <w:t xml:space="preserve"> </w:t>
      </w:r>
      <w:r>
        <w:rPr>
          <w:bCs/>
          <w:b/>
        </w:rPr>
        <w:t xml:space="preserve">Vancouver, Canada</w:t>
      </w:r>
      <w:r>
        <w:t xml:space="preserve">, highlights the dynamic interplay between cultural diversity, technological innovation, and policy frameworks. The findings underscore the critical need for ongoing professional development, equity-centered pedagogy, and community collaboration to support</w:t>
      </w:r>
      <w:r>
        <w:t xml:space="preserve"> </w:t>
      </w:r>
      <w:r>
        <w:rPr>
          <w:bCs/>
          <w:b/>
        </w:rPr>
        <w:t xml:space="preserve">Teacher Primary</w:t>
      </w:r>
      <w:r>
        <w:t xml:space="preserve"> </w:t>
      </w:r>
      <w:r>
        <w:t xml:space="preserve">educators in meeting the unique needs of Vancouver’s student population. As</w:t>
      </w:r>
      <w:r>
        <w:t xml:space="preserve"> </w:t>
      </w:r>
      <w:r>
        <w:rPr>
          <w:bCs/>
          <w:b/>
        </w:rPr>
        <w:t xml:space="preserve">Vancouver</w:t>
      </w:r>
      <w:r>
        <w:t xml:space="preserve"> </w:t>
      </w:r>
      <w:r>
        <w:t xml:space="preserve">continues to evolve as a global city, so too must its primary education system adapt to ensure all students thrive.</w:t>
      </w:r>
    </w:p>
    <w:p>
      <w:pPr>
        <w:pStyle w:val="BodyText"/>
      </w:pPr>
      <w:r>
        <w:rPr>
          <w:iCs/>
          <w:i/>
        </w:rPr>
        <w:t xml:space="preserve">Literature Review: Teacher Primary in Canada Vancouver — A Synthesis of Current Research and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2026-07-21T05:15:10Z</dcterms:created>
  <dcterms:modified xsi:type="dcterms:W3CDTF">2026-07-21T05:15:10Z</dcterms:modified>
</cp:coreProperties>
</file>

<file path=docProps/custom.xml><?xml version="1.0" encoding="utf-8"?>
<Properties xmlns="http://schemas.openxmlformats.org/officeDocument/2006/custom-properties" xmlns:vt="http://schemas.openxmlformats.org/officeDocument/2006/docPropsVTypes"/>
</file>