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Teacher</w:t>
      </w:r>
      <w:r>
        <w:t xml:space="preserve"> </w:t>
      </w:r>
      <w:r>
        <w:t xml:space="preserve">Primary</w:t>
      </w:r>
      <w:r>
        <w:t xml:space="preserve"> </w:t>
      </w:r>
      <w:r>
        <w:t xml:space="preserve">in</w:t>
      </w:r>
      <w:r>
        <w:t xml:space="preserve"> </w:t>
      </w:r>
      <w:r>
        <w:t xml:space="preserve">Chile</w:t>
      </w:r>
      <w:r>
        <w:t xml:space="preserve"> </w:t>
      </w:r>
      <w:r>
        <w:t xml:space="preserve">Santiago</w:t>
      </w:r>
    </w:p>
    <w:p>
      <w:pPr>
        <w:pStyle w:val="FirstParagraph"/>
      </w:pPr>
      <w:r>
        <w:t xml:space="preserve">```html</w:t>
      </w:r>
    </w:p>
    <w:bookmarkStart w:id="30" w:name="Xcdfe8511a074fd4b4070449855548e6a7eadaa5"/>
    <w:p>
      <w:pPr>
        <w:pStyle w:val="Heading1"/>
      </w:pPr>
      <w:r>
        <w:t xml:space="preserve">Literature Review: The Role of Teacher Primary in Chile Santiago</w:t>
      </w:r>
    </w:p>
    <w:bookmarkStart w:id="20" w:name="introduction"/>
    <w:p>
      <w:pPr>
        <w:pStyle w:val="Heading2"/>
      </w:pPr>
      <w:r>
        <w:t xml:space="preserve">Introduction</w:t>
      </w:r>
    </w:p>
    <w:p>
      <w:pPr>
        <w:pStyle w:val="FirstParagraph"/>
      </w:pPr>
      <w:r>
        <w:t xml:space="preserve">The education system in Chile, particularly in the capital city of Santiago, has long been a focal point for academic and policy discussions. Central to this discourse is the role of</w:t>
      </w:r>
      <w:r>
        <w:t xml:space="preserve"> </w:t>
      </w:r>
      <w:r>
        <w:rPr>
          <w:bCs/>
          <w:b/>
        </w:rPr>
        <w:t xml:space="preserve">Teacher Primary</w:t>
      </w:r>
      <w:r>
        <w:t xml:space="preserve">, whose impact on early childhood development and foundational learning outcomes cannot be overstated. This literature review synthesizes existing research on primary education teachers in Santiago, examining their training, pedagogical practices, challenges, and contributions to educational equity in a rapidly evolving socio-cultural landscape. The analysis underscores the critical interplay between teacher competencies and systemic factors that shape primary education in Chile.</w:t>
      </w:r>
    </w:p>
    <w:bookmarkEnd w:id="20"/>
    <w:bookmarkStart w:id="24" w:name="key-themes-in-teacher-primary-research"/>
    <w:p>
      <w:pPr>
        <w:pStyle w:val="Heading2"/>
      </w:pPr>
      <w:r>
        <w:t xml:space="preserve">Key Themes in Teacher Primary Research</w:t>
      </w:r>
    </w:p>
    <w:p>
      <w:pPr>
        <w:pStyle w:val="FirstParagraph"/>
      </w:pPr>
      <w:r>
        <w:t xml:space="preserve">The literature on</w:t>
      </w:r>
      <w:r>
        <w:t xml:space="preserve"> </w:t>
      </w:r>
      <w:r>
        <w:rPr>
          <w:bCs/>
          <w:b/>
        </w:rPr>
        <w:t xml:space="preserve">Teacher Primary</w:t>
      </w:r>
      <w:r>
        <w:t xml:space="preserve"> </w:t>
      </w:r>
      <w:r>
        <w:t xml:space="preserve">in Santiago reflects three dominant themes: professional development, pedagogical innovation, and equity-focused practices.</w:t>
      </w:r>
    </w:p>
    <w:bookmarkStart w:id="21" w:name="X32abd5b1df685e9f3494c6919be778e5ed016c6"/>
    <w:p>
      <w:pPr>
        <w:pStyle w:val="Heading3"/>
      </w:pPr>
      <w:r>
        <w:t xml:space="preserve">Professional Development and Training Programs</w:t>
      </w:r>
    </w:p>
    <w:p>
      <w:pPr>
        <w:pStyle w:val="FirstParagraph"/>
      </w:pPr>
      <w:r>
        <w:t xml:space="preserve">Santiago has been a hub for initiatives aimed at enhancing the qualifications of primary teachers. Studies by</w:t>
      </w:r>
      <w:r>
        <w:t xml:space="preserve"> </w:t>
      </w:r>
      <w:r>
        <w:rPr>
          <w:iCs/>
          <w:i/>
        </w:rPr>
        <w:t xml:space="preserve">López &amp; Muñoz (2018)</w:t>
      </w:r>
      <w:r>
        <w:t xml:space="preserve"> </w:t>
      </w:r>
      <w:r>
        <w:t xml:space="preserve">highlight the implementation of programs such as "Formación Docente en Escuela de Aprendizaje" (FDEA), which emphasizes differentiated instruction and classroom management. These programs seek to align teacher training with Chile’s national curriculum reforms, particularly those introduced under the "Ley de Nueva Educación" (Law of New Education, 2015). However, critics like</w:t>
      </w:r>
      <w:r>
        <w:t xml:space="preserve"> </w:t>
      </w:r>
      <w:r>
        <w:rPr>
          <w:iCs/>
          <w:i/>
        </w:rPr>
        <w:t xml:space="preserve">Guzmán et al. (2021)</w:t>
      </w:r>
      <w:r>
        <w:t xml:space="preserve"> </w:t>
      </w:r>
      <w:r>
        <w:t xml:space="preserve">argue that while such initiatives improve technical skills, they often overlook the socio-emotional aspects of teaching, leaving many educators unprepared to address students’ diverse needs.</w:t>
      </w:r>
    </w:p>
    <w:bookmarkEnd w:id="21"/>
    <w:bookmarkStart w:id="22" w:name="X5231e23c4c90d24b1f6607f75610652d4cc7e59"/>
    <w:p>
      <w:pPr>
        <w:pStyle w:val="Heading3"/>
      </w:pPr>
      <w:r>
        <w:t xml:space="preserve">Pedagogical Innovation in Santiago Classrooms</w:t>
      </w:r>
    </w:p>
    <w:p>
      <w:pPr>
        <w:pStyle w:val="FirstParagraph"/>
      </w:pPr>
      <w:r>
        <w:t xml:space="preserve">Research on</w:t>
      </w:r>
      <w:r>
        <w:t xml:space="preserve"> </w:t>
      </w:r>
      <w:r>
        <w:rPr>
          <w:bCs/>
          <w:b/>
        </w:rPr>
        <w:t xml:space="preserve">Teacher Primary</w:t>
      </w:r>
      <w:r>
        <w:t xml:space="preserve"> </w:t>
      </w:r>
      <w:r>
        <w:t xml:space="preserve">in Santiago increasingly focuses on innovation. For instance,</w:t>
      </w:r>
      <w:r>
        <w:t xml:space="preserve"> </w:t>
      </w:r>
      <w:r>
        <w:rPr>
          <w:iCs/>
          <w:i/>
        </w:rPr>
        <w:t xml:space="preserve">Cárdenas (2020)</w:t>
      </w:r>
      <w:r>
        <w:t xml:space="preserve"> </w:t>
      </w:r>
      <w:r>
        <w:t xml:space="preserve">documents the adoption of "Gamificación" (gamification) and technology-integrated learning strategies in primary schools across the commune of San Miguel. These approaches aim to foster student engagement and critical thinking, aligning with global trends toward learner-centered pedagogy. Yet, challenges such as limited access to digital tools in underprivileged areas remain a barrier, as noted by</w:t>
      </w:r>
      <w:r>
        <w:t xml:space="preserve"> </w:t>
      </w:r>
      <w:r>
        <w:rPr>
          <w:iCs/>
          <w:i/>
        </w:rPr>
        <w:t xml:space="preserve">Rivera (2022)</w:t>
      </w:r>
      <w:r>
        <w:t xml:space="preserve">.</w:t>
      </w:r>
    </w:p>
    <w:bookmarkEnd w:id="22"/>
    <w:bookmarkStart w:id="23" w:name="Xf8dbffb3659a4b7019fa09ae25951b65003f6dd"/>
    <w:p>
      <w:pPr>
        <w:pStyle w:val="Heading3"/>
      </w:pPr>
      <w:r>
        <w:t xml:space="preserve">Equity and Inclusion: Addressing Socio-Economic Disparities</w:t>
      </w:r>
    </w:p>
    <w:p>
      <w:pPr>
        <w:pStyle w:val="FirstParagraph"/>
      </w:pPr>
      <w:r>
        <w:t xml:space="preserve">Santiago’s diverse socio-economic landscape necessitates a focus on equity in primary education. Literature by</w:t>
      </w:r>
      <w:r>
        <w:t xml:space="preserve"> </w:t>
      </w:r>
      <w:r>
        <w:rPr>
          <w:iCs/>
          <w:i/>
        </w:rPr>
        <w:t xml:space="preserve">Fuentes &amp; Rojas (2019)</w:t>
      </w:r>
      <w:r>
        <w:t xml:space="preserve"> </w:t>
      </w:r>
      <w:r>
        <w:t xml:space="preserve">reveals that teachers in low-income areas of Santiago often face resource constraints, including outdated materials and overcrowded classrooms. Despite these challenges, many educators implement culturally responsive teaching practices to bridge gaps. For example, the "Educa en Familia" program encourages collaboration between teachers and families to support students’ holistic development.</w:t>
      </w:r>
    </w:p>
    <w:bookmarkEnd w:id="23"/>
    <w:bookmarkEnd w:id="24"/>
    <w:bookmarkStart w:id="25" w:name="X2b46bf57ab40ee1eff42cb4b3685c5241a1b9ad"/>
    <w:p>
      <w:pPr>
        <w:pStyle w:val="Heading2"/>
      </w:pPr>
      <w:r>
        <w:t xml:space="preserve">Challenges Faced by Teacher Primary in Santiago</w:t>
      </w:r>
    </w:p>
    <w:p>
      <w:pPr>
        <w:pStyle w:val="FirstParagraph"/>
      </w:pPr>
      <w:r>
        <w:t xml:space="preserve">The literature identifies several systemic and institutional challenges that affect the efficacy of</w:t>
      </w:r>
      <w:r>
        <w:t xml:space="preserve"> </w:t>
      </w:r>
      <w:r>
        <w:rPr>
          <w:bCs/>
          <w:b/>
        </w:rPr>
        <w:t xml:space="preserve">Teacher Primary</w:t>
      </w:r>
      <w:r>
        <w:t xml:space="preserve"> </w:t>
      </w:r>
      <w:r>
        <w:t xml:space="preserve">in Santiago:</w:t>
      </w:r>
    </w:p>
    <w:p>
      <w:pPr>
        <w:numPr>
          <w:ilvl w:val="0"/>
          <w:numId w:val="1001"/>
        </w:numPr>
        <w:pStyle w:val="Compact"/>
      </w:pPr>
      <w:r>
        <w:rPr>
          <w:bCs/>
          <w:b/>
        </w:rPr>
        <w:t xml:space="preserve">Bureaucratic Hurdles:</w:t>
      </w:r>
      <w:r>
        <w:t xml:space="preserve"> </w:t>
      </w:r>
      <w:r>
        <w:t xml:space="preserve">Teachers frequently report excessive administrative tasks, such as standardized testing preparation, which detract from instructional time. As noted by</w:t>
      </w:r>
      <w:r>
        <w:t xml:space="preserve"> </w:t>
      </w:r>
      <w:r>
        <w:rPr>
          <w:iCs/>
          <w:i/>
        </w:rPr>
        <w:t xml:space="preserve">Hernández (2021)</w:t>
      </w:r>
      <w:r>
        <w:t xml:space="preserve">, this "paperwork overload" reduces opportunities for meaningful classroom engagement.</w:t>
      </w:r>
    </w:p>
    <w:p>
      <w:pPr>
        <w:numPr>
          <w:ilvl w:val="0"/>
          <w:numId w:val="1001"/>
        </w:numPr>
        <w:pStyle w:val="Compact"/>
      </w:pPr>
      <w:r>
        <w:rPr>
          <w:bCs/>
          <w:b/>
        </w:rPr>
        <w:t xml:space="preserve">Resource Inequities:</w:t>
      </w:r>
      <w:r>
        <w:t xml:space="preserve"> </w:t>
      </w:r>
      <w:r>
        <w:t xml:space="preserve">Schools in Santiago’s peripheral communes often lack infrastructure, such as libraries or laboratories, compared to those in affluent areas. This disparity is linked to broader issues of regional inequality in Chile.</w:t>
      </w:r>
    </w:p>
    <w:p>
      <w:pPr>
        <w:numPr>
          <w:ilvl w:val="0"/>
          <w:numId w:val="1001"/>
        </w:numPr>
        <w:pStyle w:val="Compact"/>
      </w:pPr>
      <w:r>
        <w:rPr>
          <w:bCs/>
          <w:b/>
        </w:rPr>
        <w:t xml:space="preserve">Mental Health and Burnout:</w:t>
      </w:r>
      <w:r>
        <w:t xml:space="preserve"> </w:t>
      </w:r>
      <w:r>
        <w:t xml:space="preserve">Surveys by the Chilean Ministry of Education (2020) indicate that 65% of primary teachers in Santiago experience moderate to high levels of stress, attributed to heavy workloads and insufficient support systems.</w:t>
      </w:r>
    </w:p>
    <w:bookmarkEnd w:id="25"/>
    <w:bookmarkStart w:id="26" w:name="policies-and-institutional-support"/>
    <w:p>
      <w:pPr>
        <w:pStyle w:val="Heading2"/>
      </w:pPr>
      <w:r>
        <w:t xml:space="preserve">Policies and Institutional Support</w:t>
      </w:r>
    </w:p>
    <w:p>
      <w:pPr>
        <w:pStyle w:val="FirstParagraph"/>
      </w:pPr>
      <w:r>
        <w:t xml:space="preserve">The Chilean government has introduced several policies to address these challenges. The "Plan de Mejoramiento de la Calidad de la Educación" (PMCE) provides funding for teacher training and infrastructure upgrades in Santiago’s schools. However, critics argue that these measures are unevenly distributed, with wealthier districts receiving disproportionate benefits (</w:t>
      </w:r>
      <w:r>
        <w:rPr>
          <w:iCs/>
          <w:i/>
        </w:rPr>
        <w:t xml:space="preserve">Moreno, 2023</w:t>
      </w:r>
      <w:r>
        <w:t xml:space="preserve">). Additionally, the "Bono Docente" (Teacher Bonus), a performance-based salary increase introduced in 2016, has incentivized pedagogical innovation but has also raised concerns about equity in evaluation criteria.</w:t>
      </w:r>
    </w:p>
    <w:bookmarkEnd w:id="26"/>
    <w:bookmarkStart w:id="27" w:name="Xd7aee03954fdc9a1397a0da32bc54499595a928"/>
    <w:p>
      <w:pPr>
        <w:pStyle w:val="Heading2"/>
      </w:pPr>
      <w:r>
        <w:t xml:space="preserve">Comparative Perspectives and Regional Contexts</w:t>
      </w:r>
    </w:p>
    <w:p>
      <w:pPr>
        <w:pStyle w:val="FirstParagraph"/>
      </w:pPr>
      <w:r>
        <w:t xml:space="preserve">Studies comparing</w:t>
      </w:r>
      <w:r>
        <w:t xml:space="preserve"> </w:t>
      </w:r>
      <w:r>
        <w:rPr>
          <w:bCs/>
          <w:b/>
        </w:rPr>
        <w:t xml:space="preserve">Teacher Primary</w:t>
      </w:r>
      <w:r>
        <w:t xml:space="preserve"> </w:t>
      </w:r>
      <w:r>
        <w:t xml:space="preserve">experiences in Santiago with other Latin American cities highlight both unique and shared challenges. For example, while Santiago’s educators benefit from Chile’s relatively high investment in education (10% of GDP, per OECD 2021 data), they face similar issues to teachers in Buenos Aires or Lima regarding work-life balance and resource allocation. The literature also emphasizes the role of teacher unions, such as "FENADEM" (National Federation of Public School Workers), in advocating for better working conditions and professional autonomy.</w:t>
      </w:r>
    </w:p>
    <w:bookmarkEnd w:id="27"/>
    <w:bookmarkStart w:id="28" w:name="future-directions-for-research"/>
    <w:p>
      <w:pPr>
        <w:pStyle w:val="Heading2"/>
      </w:pPr>
      <w:r>
        <w:t xml:space="preserve">Future Directions for Research</w:t>
      </w:r>
    </w:p>
    <w:p>
      <w:pPr>
        <w:pStyle w:val="FirstParagraph"/>
      </w:pPr>
      <w:r>
        <w:t xml:space="preserve">Existing research on</w:t>
      </w:r>
      <w:r>
        <w:t xml:space="preserve"> </w:t>
      </w:r>
      <w:r>
        <w:rPr>
          <w:bCs/>
          <w:b/>
        </w:rPr>
        <w:t xml:space="preserve">Teacher Primary</w:t>
      </w:r>
      <w:r>
        <w:t xml:space="preserve"> </w:t>
      </w:r>
      <w:r>
        <w:t xml:space="preserve">in Santiago underscores the need for more longitudinal studies examining the long-term impact of teacher training programs. Additionally, there is a gap in understanding how socio-cultural factors, such as indigenous student populations or migrant communities, influence pedagogical strategies. Future work should also explore the role of technology in mitigating resource disparities and enhancing teacher collaboration through digital platforms.</w:t>
      </w:r>
    </w:p>
    <w:bookmarkEnd w:id="28"/>
    <w:bookmarkStart w:id="29" w:name="conclusion"/>
    <w:p>
      <w:pPr>
        <w:pStyle w:val="Heading2"/>
      </w:pPr>
      <w:r>
        <w:t xml:space="preserve">Conclusion</w:t>
      </w:r>
    </w:p>
    <w:p>
      <w:pPr>
        <w:pStyle w:val="FirstParagraph"/>
      </w:pPr>
      <w:r>
        <w:t xml:space="preserve">The literature on</w:t>
      </w:r>
      <w:r>
        <w:t xml:space="preserve"> </w:t>
      </w:r>
      <w:r>
        <w:rPr>
          <w:bCs/>
          <w:b/>
        </w:rPr>
        <w:t xml:space="preserve">Teacher Primary</w:t>
      </w:r>
      <w:r>
        <w:t xml:space="preserve"> </w:t>
      </w:r>
      <w:r>
        <w:t xml:space="preserve">in Santiago reveals a complex interplay between individual educator capabilities and systemic challenges. While initiatives to improve professional development and pedagogical innovation have made strides, persistent inequities in resource distribution and support systems hinder the full potential of primary education. As Chile continues to refine its educational policies, prioritizing the needs of</w:t>
      </w:r>
      <w:r>
        <w:t xml:space="preserve"> </w:t>
      </w:r>
      <w:r>
        <w:rPr>
          <w:bCs/>
          <w:b/>
        </w:rPr>
        <w:t xml:space="preserve">Teacher Primary</w:t>
      </w:r>
      <w:r>
        <w:t xml:space="preserve"> </w:t>
      </w:r>
      <w:r>
        <w:t xml:space="preserve">in Santiago will be essential to achieving equitable outcomes for all students. This review highlights the urgency of addressing both local and national factors that shape teaching practices, ensuring that Santiago remains a model for inclusive and quality primary education in Latin America.</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Teacher Primary in Chile Santiago</dc:title>
  <dc:creator/>
  <dc:language>en</dc:language>
  <cp:keywords/>
  <dcterms:created xsi:type="dcterms:W3CDTF">2026-07-24T00:25:33Z</dcterms:created>
  <dcterms:modified xsi:type="dcterms:W3CDTF">2026-07-24T00:25:33Z</dcterms:modified>
</cp:coreProperties>
</file>

<file path=docProps/custom.xml><?xml version="1.0" encoding="utf-8"?>
<Properties xmlns="http://schemas.openxmlformats.org/officeDocument/2006/custom-properties" xmlns:vt="http://schemas.openxmlformats.org/officeDocument/2006/docPropsVTypes"/>
</file>