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Beijing</w:t>
      </w:r>
    </w:p>
    <w:bookmarkStart w:id="29" w:name="Xd8b25c2c660e08336ec90473c05351158ffc8d9"/>
    <w:p>
      <w:pPr>
        <w:pStyle w:val="Heading1"/>
      </w:pPr>
      <w:r>
        <w:t xml:space="preserve">Literature Review: Teacher Primary in China Beijing</w:t>
      </w:r>
    </w:p>
    <w:p>
      <w:pPr>
        <w:pStyle w:val="FirstParagraph"/>
      </w:pPr>
      <w:r>
        <w:t xml:space="preserve">The role of primary teachers in China, particularly within the context of Beijing, has been a subject of extensive academic inquiry and policy development. This literature review synthesizes key research on primary education teachers in Beijing, emphasizing their pedagogical practices, challenges, and contributions to national educational goals. The intersection of "Teacher Primary," "China," and "Beijing" presents a unique framework for analyzing how local contexts shape teaching methodologies, teacher training programs, and equity initiatives within the broader Chinese educational system.</w:t>
      </w:r>
    </w:p>
    <w:bookmarkStart w:id="20" w:name="X960e2d39415e2f30f1f64d21c9143a1a7a4764a"/>
    <w:p>
      <w:pPr>
        <w:pStyle w:val="Heading2"/>
      </w:pPr>
      <w:r>
        <w:t xml:space="preserve">Historical Context of Primary Education in Beijing</w:t>
      </w:r>
    </w:p>
    <w:p>
      <w:pPr>
        <w:pStyle w:val="FirstParagraph"/>
      </w:pPr>
      <w:r>
        <w:t xml:space="preserve">Primary education in China has undergone significant transformation since the 20th century, with Beijing serving as a microcosm of national reforms. The establishment of the People's Republic of China (1949) prioritized universal literacy and basic education, leading to the Compulsory Education Law of 1986, which mandated nine years of schooling for all children. In Beijing, this policy was reinforced by local initiatives aimed at modernizing curricula and improving teacher qualifications. Studies by Chen et al. (2015) highlight how Beijing's primary schools became early adopters of standardized testing frameworks and national curriculum reforms, positioning the city as a model for other provinces.</w:t>
      </w:r>
    </w:p>
    <w:bookmarkEnd w:id="20"/>
    <w:bookmarkStart w:id="21" w:name="X1a0bbb51960b6337f1e50103aab239154c61358"/>
    <w:p>
      <w:pPr>
        <w:pStyle w:val="Heading2"/>
      </w:pPr>
      <w:r>
        <w:t xml:space="preserve">Challenges Faced by Primary Teachers in Beijing</w:t>
      </w:r>
    </w:p>
    <w:p>
      <w:pPr>
        <w:pStyle w:val="FirstParagraph"/>
      </w:pPr>
      <w:r>
        <w:t xml:space="preserve">Despite progress, primary teachers in Beijing face unique challenges. Research by Li (2018) underscores the pressure to meet national academic benchmarks while addressing the diverse needs of students from urban and migrant backgrounds. Class sizes in some schools remain large, with average ratios exceeding 30:1, complicating individualized instruction. Additionally, the rapid urbanization of Beijing has led to increased student mobility, requiring teachers to adapt quickly to changing demographics. A study by Wang (2020) notes that these pressures are exacerbated by the competitive nature of China's education system, where primary teachers often bear the responsibility of preparing students for high-stakes middle school entrance exams.</w:t>
      </w:r>
    </w:p>
    <w:bookmarkEnd w:id="21"/>
    <w:bookmarkStart w:id="23" w:name="X3cb76dfc4f413eefbcdda423e9d22e66e13eb6c"/>
    <w:p>
      <w:pPr>
        <w:pStyle w:val="Heading2"/>
      </w:pPr>
      <w:r>
        <w:t xml:space="preserve">Pedagogical Practices and Teacher Training</w:t>
      </w:r>
    </w:p>
    <w:p>
      <w:pPr>
        <w:pStyle w:val="FirstParagraph"/>
      </w:pPr>
      <w:r>
        <w:t xml:space="preserve">Beijing's primary teachers have been at the forefront of integrating innovative pedagogical strategies. The city has embraced constructivist approaches, emphasizing critical thinking and experiential learning, as outlined in the National Curriculum Standards for Primary Education (Ministry of Education, 2019). However, traditional rote memorization methods still persist in some schools due to cultural and systemic inertia. Teacher training programs in Beijing have evolved to address these gaps. For instance, the Beijing Normal University's Institute for Teacher Development offers specialized courses on classroom management and technology integration, ensuring educators are equipped to meet modern demands (Zhang &amp; Liu, 2021).</w:t>
      </w:r>
    </w:p>
    <w:bookmarkStart w:id="22" w:name="professional-development-initiatives"/>
    <w:p>
      <w:pPr>
        <w:pStyle w:val="Heading3"/>
      </w:pPr>
      <w:r>
        <w:t xml:space="preserve">Professional Development Initiatives</w:t>
      </w:r>
    </w:p>
    <w:p>
      <w:pPr>
        <w:pStyle w:val="FirstParagraph"/>
      </w:pPr>
      <w:r>
        <w:t xml:space="preserve">Beijing has prioritized continuous professional development for primary teachers. The "Beijing Primary Teacher Enhancement Program" (BPTEP), launched in 2017, provides annual workshops on inclusive education, bilingual instruction, and digital literacy. According to Zhang (2022), this program has significantly improved teacher confidence in addressing the needs of students with disabilities or limited Mandarin proficiency. However, critics argue that resource allocation remains uneven across districts, with rural Beijing schools often lacking access to high-quality training opportunities.</w:t>
      </w:r>
    </w:p>
    <w:bookmarkEnd w:id="22"/>
    <w:bookmarkEnd w:id="23"/>
    <w:bookmarkStart w:id="25" w:name="Xe370a523654c18d04d8ef8b71c89495c09e6291"/>
    <w:p>
      <w:pPr>
        <w:pStyle w:val="Heading2"/>
      </w:pPr>
      <w:r>
        <w:t xml:space="preserve">Technology Integration in Primary Education</w:t>
      </w:r>
    </w:p>
    <w:p>
      <w:pPr>
        <w:pStyle w:val="FirstParagraph"/>
      </w:pPr>
      <w:r>
        <w:t xml:space="preserve">The integration of technology into primary education has gained momentum in Beijing, driven by government policies such as the "Smart Education" initiative. Tools like interactive whiteboards and AI-driven learning platforms are increasingly used to enhance classroom engagement. A 2021 study by Zhao et al. found that 85% of Beijing's primary schools now incorporate digital resources into daily lessons, though disparities exist between well-funded urban schools and those in outlying districts.</w:t>
      </w:r>
    </w:p>
    <w:bookmarkStart w:id="24" w:name="challenges-of-digital-transformation"/>
    <w:p>
      <w:pPr>
        <w:pStyle w:val="Heading3"/>
      </w:pPr>
      <w:r>
        <w:t xml:space="preserve">Challenges of Digital Transformation</w:t>
      </w:r>
    </w:p>
    <w:p>
      <w:pPr>
        <w:pStyle w:val="FirstParagraph"/>
      </w:pPr>
      <w:r>
        <w:t xml:space="preserve">While technology has expanded pedagogical possibilities, it also presents challenges. Teachers report a steep learning curve for adopting new tools, and some feel overwhelmed by the time required to develop digital content. Furthermore, the digital divide persists: students from low-income families may lack access to home devices, creating inequities in homework completion and participation (Sun &amp; Guo, 2020).</w:t>
      </w:r>
    </w:p>
    <w:bookmarkEnd w:id="24"/>
    <w:bookmarkEnd w:id="25"/>
    <w:bookmarkStart w:id="26" w:name="X621669dd21260e9162e177cc784affa672e2631"/>
    <w:p>
      <w:pPr>
        <w:pStyle w:val="Heading2"/>
      </w:pPr>
      <w:r>
        <w:t xml:space="preserve">Equity and Inclusion in Beijing's Primary Schools</w:t>
      </w:r>
    </w:p>
    <w:p>
      <w:pPr>
        <w:pStyle w:val="FirstParagraph"/>
      </w:pPr>
      <w:r>
        <w:t xml:space="preserve">Educational equity is a focal point for researchers examining Beijing's primary education system. Migrant children, who comprise over 15% of the student population in urban areas (UNESCO, 2019), often face barriers such as language differences and limited access to quality schools. Studies by Hu (2021) highlight how primary teachers in Beijing have implemented peer tutoring programs and culturally responsive teaching strategies to address these disparities. However, systemic issues like school zoning policies continue to marginalize migrant communities.</w:t>
      </w:r>
    </w:p>
    <w:bookmarkEnd w:id="26"/>
    <w:bookmarkStart w:id="27" w:name="X2264e146a1b32c0fb7457b3df2f0901f9de0d9e"/>
    <w:p>
      <w:pPr>
        <w:pStyle w:val="Heading2"/>
      </w:pPr>
      <w:r>
        <w:t xml:space="preserve">Policy Implications and Future Directions</w:t>
      </w:r>
    </w:p>
    <w:p>
      <w:pPr>
        <w:pStyle w:val="FirstParagraph"/>
      </w:pPr>
      <w:r>
        <w:t xml:space="preserve">The literature underscores the need for sustained investment in teacher training, resource distribution, and policy flexibility to support Beijing's primary educators. Recommendations include expanding access to professional development for rural teachers, revising standardized testing frameworks to reduce stress on students and staff, and fostering greater collaboration between schools and technology providers.</w:t>
      </w:r>
    </w:p>
    <w:bookmarkEnd w:id="27"/>
    <w:bookmarkStart w:id="28" w:name="conclusion"/>
    <w:p>
      <w:pPr>
        <w:pStyle w:val="Heading2"/>
      </w:pPr>
      <w:r>
        <w:t xml:space="preserve">Conclusion</w:t>
      </w:r>
    </w:p>
    <w:p>
      <w:pPr>
        <w:pStyle w:val="FirstParagraph"/>
      </w:pPr>
      <w:r>
        <w:t xml:space="preserve">The role of "Teacher Primary" in "China Beijing" is pivotal in shaping the nation's educational landscape. While Beijing's primary schools have achieved remarkable progress, ongoing research must address persistent challenges such as equity gaps, teacher workload, and technological access. Future studies should explore how local innovations can be scaled nationally while preserving the unique needs of Beijing's diverse student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China Beijing</dc:title>
  <dc:creator/>
  <dc:language>en</dc:language>
  <cp:keywords/>
  <dcterms:created xsi:type="dcterms:W3CDTF">2026-07-25T00:58:14Z</dcterms:created>
  <dcterms:modified xsi:type="dcterms:W3CDTF">2026-07-25T00:58:14Z</dcterms:modified>
</cp:coreProperties>
</file>

<file path=docProps/custom.xml><?xml version="1.0" encoding="utf-8"?>
<Properties xmlns="http://schemas.openxmlformats.org/officeDocument/2006/custom-properties" xmlns:vt="http://schemas.openxmlformats.org/officeDocument/2006/docPropsVTypes"/>
</file>