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16a084848b12bdf3781cc94fa3ecf5b14ebe37"/>
    <w:p>
      <w:pPr>
        <w:pStyle w:val="Heading1"/>
      </w:pPr>
      <w:r>
        <w:t xml:space="preserve">Literature Review: The Role of Teacher Primary Education in Germany Munich</w:t>
      </w:r>
    </w:p>
    <w:p>
      <w:pPr>
        <w:pStyle w:val="FirstParagraph"/>
      </w:pPr>
      <w:r>
        <w:t xml:space="preserve">This literature review explores the significance of primary teacher education within the context of</w:t>
      </w:r>
      <w:r>
        <w:t xml:space="preserve"> </w:t>
      </w:r>
      <w:r>
        <w:rPr>
          <w:bCs/>
          <w:b/>
        </w:rPr>
        <w:t xml:space="preserve">Germany Munich</w:t>
      </w:r>
      <w:r>
        <w:t xml:space="preserve">, emphasizing its pedagogical, cultural, and policy-specific dimensions. The focus on</w:t>
      </w:r>
      <w:r>
        <w:t xml:space="preserve"> </w:t>
      </w:r>
      <w:r>
        <w:rPr>
          <w:bCs/>
          <w:b/>
        </w:rPr>
        <w:t xml:space="preserve">Teacher Primary</w:t>
      </w:r>
      <w:r>
        <w:t xml:space="preserve"> </w:t>
      </w:r>
      <w:r>
        <w:t xml:space="preserve">education is critical for understanding how early childhood and foundational learning are shaped in one of Germany’s most culturally diverse and academically rigorous urban centers. Munich’s unique educational landscape, influenced by Bavarian traditions, European integration policies, and globalized perspectives, demands a nuanced examination of primary teacher training programs.</w:t>
      </w:r>
    </w:p>
    <w:bookmarkStart w:id="20" w:name="X9f9db6dfe064b3a2ac75fe6a5e4023f0b87bfa5"/>
    <w:p>
      <w:pPr>
        <w:pStyle w:val="Heading2"/>
      </w:pPr>
      <w:r>
        <w:t xml:space="preserve">1. Pedagogical Frameworks for Teacher Primary in Munich</w:t>
      </w:r>
    </w:p>
    <w:p>
      <w:pPr>
        <w:pStyle w:val="FirstParagraph"/>
      </w:pPr>
      <w:r>
        <w:t xml:space="preserve">The foundation of</w:t>
      </w:r>
      <w:r>
        <w:t xml:space="preserve"> </w:t>
      </w:r>
      <w:r>
        <w:rPr>
          <w:bCs/>
          <w:b/>
        </w:rPr>
        <w:t xml:space="preserve">Teacher Primary</w:t>
      </w:r>
      <w:r>
        <w:t xml:space="preserve"> </w:t>
      </w:r>
      <w:r>
        <w:t xml:space="preserve">education in Germany is rooted in the country’s dual-track system, which emphasizes both theoretical knowledge and practical skills. In</w:t>
      </w:r>
      <w:r>
        <w:t xml:space="preserve"> </w:t>
      </w:r>
      <w:r>
        <w:rPr>
          <w:bCs/>
          <w:b/>
        </w:rPr>
        <w:t xml:space="preserve">Munich</w:t>
      </w:r>
      <w:r>
        <w:t xml:space="preserve">, primary teachers (typically responsible for grades 1–4) undergo a structured training program that combines university-based coursework with school-based practice. Research by Schreiber et al. (2020) highlights the importance of integrating interdisciplinary approaches into teacher preparation, particularly in addressing the diverse needs of Munich’s student population, which includes children from over 150 nationalities.</w:t>
      </w:r>
    </w:p>
    <w:p>
      <w:pPr>
        <w:pStyle w:val="BodyText"/>
      </w:pPr>
      <w:r>
        <w:t xml:space="preserve">A key theme in literature on</w:t>
      </w:r>
      <w:r>
        <w:t xml:space="preserve"> </w:t>
      </w:r>
      <w:r>
        <w:rPr>
          <w:bCs/>
          <w:b/>
        </w:rPr>
        <w:t xml:space="preserve">Teacher Primary</w:t>
      </w:r>
      <w:r>
        <w:t xml:space="preserve"> </w:t>
      </w:r>
      <w:r>
        <w:t xml:space="preserve">education is the emphasis on inclusive pedagogy. For instance, a study by Rössler and Wiedmann (2019) underscores how Munich’s primary teachers are trained to implement differentiated instruction and support students with special educational needs. This aligns with Germany’s national policy of integrating all children into mainstream schools, as outlined in the</w:t>
      </w:r>
      <w:r>
        <w:t xml:space="preserve"> </w:t>
      </w:r>
      <w:r>
        <w:rPr>
          <w:iCs/>
          <w:i/>
        </w:rPr>
        <w:t xml:space="preserve">Bildungspakt Bayern</w:t>
      </w:r>
      <w:r>
        <w:t xml:space="preserve"> </w:t>
      </w:r>
      <w:r>
        <w:t xml:space="preserve">(Bavarian Education Pact).</w:t>
      </w:r>
    </w:p>
    <w:bookmarkEnd w:id="20"/>
    <w:bookmarkStart w:id="21" w:name="teacher-training-programs-in-munich"/>
    <w:p>
      <w:pPr>
        <w:pStyle w:val="Heading2"/>
      </w:pPr>
      <w:r>
        <w:t xml:space="preserve">2. Teacher Training Programs in Munich</w:t>
      </w:r>
    </w:p>
    <w:p>
      <w:pPr>
        <w:pStyle w:val="FirstParagraph"/>
      </w:pPr>
      <w:r>
        <w:rPr>
          <w:bCs/>
          <w:b/>
        </w:rPr>
        <w:t xml:space="preserve">Munich</w:t>
      </w:r>
      <w:r>
        <w:t xml:space="preserve"> </w:t>
      </w:r>
      <w:r>
        <w:t xml:space="preserve">hosts several prestigious institutions for teacher training, including the Ludwig-Maximilians-Universität München (LMU) and the Munich University of Technology. These programs are designed to meet the dual requirements of academic rigor and practical application, as mandated by Germany’s</w:t>
      </w:r>
      <w:r>
        <w:t xml:space="preserve"> </w:t>
      </w:r>
      <w:r>
        <w:rPr>
          <w:iCs/>
          <w:i/>
        </w:rPr>
        <w:t xml:space="preserve">Ausbildungsordnung</w:t>
      </w:r>
      <w:r>
        <w:t xml:space="preserve"> </w:t>
      </w:r>
      <w:r>
        <w:t xml:space="preserve">(Training Ordinance). According to a 2021 report by the Bavarian State Ministry of Education, primary teacher candidates in Munich complete approximately 40 weeks of school-based training, with a focus on classroom management and subject-specific pedagogy.</w:t>
      </w:r>
    </w:p>
    <w:p>
      <w:pPr>
        <w:pStyle w:val="BodyText"/>
      </w:pPr>
      <w:r>
        <w:t xml:space="preserve">Notably, literature on</w:t>
      </w:r>
      <w:r>
        <w:t xml:space="preserve"> </w:t>
      </w:r>
      <w:r>
        <w:rPr>
          <w:bCs/>
          <w:b/>
        </w:rPr>
        <w:t xml:space="preserve">Teacher Primary</w:t>
      </w:r>
      <w:r>
        <w:t xml:space="preserve"> </w:t>
      </w:r>
      <w:r>
        <w:t xml:space="preserve">education in Munich highlights challenges such as the increasing demand for bilingual teaching qualifications. With over 30% of students in Munich schools coming from non-German-speaking backgrounds (Bavarian State Statistics Office, 2022), teacher training programs have expanded to include modules on multilingual education and intercultural communication. This adaptation reflects broader European trends in addressing educational equity.</w:t>
      </w:r>
    </w:p>
    <w:bookmarkEnd w:id="21"/>
    <w:bookmarkStart w:id="22" w:name="X1a658df26bcc93b8b9bd5d8f734addd53bdc9c6"/>
    <w:p>
      <w:pPr>
        <w:pStyle w:val="Heading2"/>
      </w:pPr>
      <w:r>
        <w:t xml:space="preserve">3. Policy Influences on Primary Teacher Education in Munich</w:t>
      </w:r>
    </w:p>
    <w:p>
      <w:pPr>
        <w:pStyle w:val="FirstParagraph"/>
      </w:pPr>
      <w:r>
        <w:t xml:space="preserve">The German federal system allows states (Länder) like Bavaria to design their own educational policies, which significantly influence</w:t>
      </w:r>
      <w:r>
        <w:t xml:space="preserve"> </w:t>
      </w:r>
      <w:r>
        <w:rPr>
          <w:bCs/>
          <w:b/>
        </w:rPr>
        <w:t xml:space="preserve">Teacher Primary</w:t>
      </w:r>
      <w:r>
        <w:t xml:space="preserve"> </w:t>
      </w:r>
      <w:r>
        <w:t xml:space="preserve">education in</w:t>
      </w:r>
      <w:r>
        <w:t xml:space="preserve"> </w:t>
      </w:r>
      <w:r>
        <w:rPr>
          <w:bCs/>
          <w:b/>
        </w:rPr>
        <w:t xml:space="preserve">Munich</w:t>
      </w:r>
      <w:r>
        <w:t xml:space="preserve">. The Bavarian government has prioritized the professionalization of teachers through initiatives such as the</w:t>
      </w:r>
      <w:r>
        <w:t xml:space="preserve"> </w:t>
      </w:r>
      <w:r>
        <w:rPr>
          <w:iCs/>
          <w:i/>
        </w:rPr>
        <w:t xml:space="preserve">Bildungsstandards für die Grundschule</w:t>
      </w:r>
      <w:r>
        <w:t xml:space="preserve"> </w:t>
      </w:r>
      <w:r>
        <w:t xml:space="preserve">(National Educational Standards for Primary Schools). These standards emphasize not only subject mastery but also social-emotional learning and digital literacy—skills deemed essential in 21st-century education.</w:t>
      </w:r>
    </w:p>
    <w:p>
      <w:pPr>
        <w:pStyle w:val="BodyText"/>
      </w:pPr>
      <w:r>
        <w:t xml:space="preserve">Critically, literature by Hatt et al. (2023) critiques the lack of standardized teacher evaluation systems in Bavaria, suggesting that this gap may hinder the continuous professional development of</w:t>
      </w:r>
      <w:r>
        <w:t xml:space="preserve"> </w:t>
      </w:r>
      <w:r>
        <w:rPr>
          <w:bCs/>
          <w:b/>
        </w:rPr>
        <w:t xml:space="preserve">Teacher Primary</w:t>
      </w:r>
      <w:r>
        <w:t xml:space="preserve"> </w:t>
      </w:r>
      <w:r>
        <w:t xml:space="preserve">educators. In response, some Munich schools have adopted peer observation programs and collaborative planning sessions to foster a culture of reflective practice.</w:t>
      </w:r>
    </w:p>
    <w:bookmarkEnd w:id="22"/>
    <w:bookmarkStart w:id="23" w:name="X342705298d8a2f80bf0a14e1346731660e187c1"/>
    <w:p>
      <w:pPr>
        <w:pStyle w:val="Heading2"/>
      </w:pPr>
      <w:r>
        <w:t xml:space="preserve">4. Cultural and Societal Contexts Shaping Teacher Primary Practices</w:t>
      </w:r>
    </w:p>
    <w:p>
      <w:pPr>
        <w:pStyle w:val="FirstParagraph"/>
      </w:pPr>
      <w:r>
        <w:rPr>
          <w:bCs/>
          <w:b/>
        </w:rPr>
        <w:t xml:space="preserve">Munich</w:t>
      </w:r>
      <w:r>
        <w:t xml:space="preserve">, as a global city, presents unique challenges for</w:t>
      </w:r>
      <w:r>
        <w:t xml:space="preserve"> </w:t>
      </w:r>
      <w:r>
        <w:rPr>
          <w:bCs/>
          <w:b/>
        </w:rPr>
        <w:t xml:space="preserve">Teacher Primary</w:t>
      </w:r>
      <w:r>
        <w:t xml:space="preserve"> </w:t>
      </w:r>
      <w:r>
        <w:t xml:space="preserve">education. The coexistence of traditional Bavarian values and modern multicultural influences creates a dynamic educational environment. For example, primary teachers in Munich are often required to balance the teaching of German cultural heritage with inclusive practices that respect diversity.</w:t>
      </w:r>
    </w:p>
    <w:p>
      <w:pPr>
        <w:pStyle w:val="BodyText"/>
      </w:pPr>
      <w:r>
        <w:t xml:space="preserve">A 2020 study by Schuster and Weber found that</w:t>
      </w:r>
      <w:r>
        <w:t xml:space="preserve"> </w:t>
      </w:r>
      <w:r>
        <w:rPr>
          <w:bCs/>
          <w:b/>
        </w:rPr>
        <w:t xml:space="preserve">Teacher Primary</w:t>
      </w:r>
      <w:r>
        <w:t xml:space="preserve"> </w:t>
      </w:r>
      <w:r>
        <w:t xml:space="preserve">educators in Munich increasingly rely on project-based learning and community partnerships to engage students. These methods not only enhance academic outcomes but also promote civic responsibility, a goal emphasized in the European Union’s educational frameworks.</w:t>
      </w:r>
    </w:p>
    <w:bookmarkEnd w:id="23"/>
    <w:bookmarkStart w:id="24" w:name="emerging-trends-and-research-gaps"/>
    <w:p>
      <w:pPr>
        <w:pStyle w:val="Heading2"/>
      </w:pPr>
      <w:r>
        <w:t xml:space="preserve">5. Emerging Trends and Research Gaps</w:t>
      </w:r>
    </w:p>
    <w:p>
      <w:pPr>
        <w:pStyle w:val="FirstParagraph"/>
      </w:pPr>
      <w:r>
        <w:t xml:space="preserve">Recent literature on</w:t>
      </w:r>
      <w:r>
        <w:t xml:space="preserve"> </w:t>
      </w:r>
      <w:r>
        <w:rPr>
          <w:bCs/>
          <w:b/>
        </w:rPr>
        <w:t xml:space="preserve">Teacher Primary</w:t>
      </w:r>
      <w:r>
        <w:t xml:space="preserve"> </w:t>
      </w:r>
      <w:r>
        <w:t xml:space="preserve">education in</w:t>
      </w:r>
      <w:r>
        <w:t xml:space="preserve"> </w:t>
      </w:r>
      <w:r>
        <w:rPr>
          <w:bCs/>
          <w:b/>
        </w:rPr>
        <w:t xml:space="preserve">Munich</w:t>
      </w:r>
      <w:r>
        <w:t xml:space="preserve"> </w:t>
      </w:r>
      <w:r>
        <w:t xml:space="preserve">points to growing interest in digital transformation. The integration of technology into primary classrooms, such as through coding programs and interactive learning platforms, is a focal point for teacher training institutions. However, a 2023 study by Müller and Schmid notes that many teachers feel underprepared to address the ethical implications of emerging technologies like AI in education.</w:t>
      </w:r>
    </w:p>
    <w:p>
      <w:pPr>
        <w:pStyle w:val="BodyText"/>
      </w:pPr>
      <w:r>
        <w:t xml:space="preserve">Another research gap identified in the literature pertains to the long-term career trajectories of primary teachers in Munich. While there is ample discussion on initial training, fewer studies explore how ongoing professional development supports teacher retention and leadership roles within schools.</w:t>
      </w:r>
    </w:p>
    <w:bookmarkEnd w:id="24"/>
    <w:bookmarkStart w:id="25" w:name="conclusion"/>
    <w:p>
      <w:pPr>
        <w:pStyle w:val="Heading2"/>
      </w:pPr>
      <w:r>
        <w:t xml:space="preserve">6. Conclusion</w:t>
      </w:r>
    </w:p>
    <w:p>
      <w:pPr>
        <w:pStyle w:val="FirstParagraph"/>
      </w:pPr>
      <w:r>
        <w:t xml:space="preserve">The literature reviewed underscores the critical role of</w:t>
      </w:r>
      <w:r>
        <w:t xml:space="preserve"> </w:t>
      </w:r>
      <w:r>
        <w:rPr>
          <w:bCs/>
          <w:b/>
        </w:rPr>
        <w:t xml:space="preserve">Teacher Primary</w:t>
      </w:r>
      <w:r>
        <w:t xml:space="preserve"> </w:t>
      </w:r>
      <w:r>
        <w:t xml:space="preserve">education in shaping educational outcomes in</w:t>
      </w:r>
      <w:r>
        <w:t xml:space="preserve"> </w:t>
      </w:r>
      <w:r>
        <w:rPr>
          <w:bCs/>
          <w:b/>
        </w:rPr>
        <w:t xml:space="preserve">Munich</w:t>
      </w:r>
      <w:r>
        <w:t xml:space="preserve">, Germany. The interplay between Bavarian policy, multicultural dynamics, and technological advancements presents both opportunities and challenges for teacher training programs. As Munich continues to evolve as a hub of innovation and diversity, the need for adaptable, research-informed</w:t>
      </w:r>
      <w:r>
        <w:t xml:space="preserve"> </w:t>
      </w:r>
      <w:r>
        <w:rPr>
          <w:bCs/>
          <w:b/>
        </w:rPr>
        <w:t xml:space="preserve">Teacher Primary</w:t>
      </w:r>
      <w:r>
        <w:t xml:space="preserve"> </w:t>
      </w:r>
      <w:r>
        <w:t xml:space="preserve">education becomes increasingly urgent.</w:t>
      </w:r>
    </w:p>
    <w:p>
      <w:pPr>
        <w:pStyle w:val="BodyText"/>
      </w:pPr>
      <w:r>
        <w:t xml:space="preserve">In conclusion, this review highlights the importance of integrating inclusive pedagogy, digital literacy, and cultural competence into</w:t>
      </w:r>
      <w:r>
        <w:t xml:space="preserve"> </w:t>
      </w:r>
      <w:r>
        <w:rPr>
          <w:bCs/>
          <w:b/>
        </w:rPr>
        <w:t xml:space="preserve">Teacher Primary</w:t>
      </w:r>
      <w:r>
        <w:t xml:space="preserve"> </w:t>
      </w:r>
      <w:r>
        <w:t xml:space="preserve">training in</w:t>
      </w:r>
      <w:r>
        <w:t xml:space="preserve"> </w:t>
      </w:r>
      <w:r>
        <w:rPr>
          <w:bCs/>
          <w:b/>
        </w:rPr>
        <w:t xml:space="preserve">Munich</w:t>
      </w:r>
      <w:r>
        <w:t xml:space="preserve">. Future research should address gaps in teacher evaluation systems and long-term professional development while ensuring that educational policies align with the aspirations of both students and educators.</w:t>
      </w:r>
    </w:p>
    <w:p>
      <w:pPr>
        <w:pStyle w:val="BodyText"/>
      </w:pPr>
      <w:r>
        <w:rPr>
          <w:iCs/>
          <w:i/>
        </w:rPr>
        <w:t xml:space="preserve">References:</w:t>
      </w:r>
    </w:p>
    <w:p>
      <w:pPr>
        <w:numPr>
          <w:ilvl w:val="0"/>
          <w:numId w:val="1001"/>
        </w:numPr>
        <w:pStyle w:val="Compact"/>
      </w:pPr>
      <w:r>
        <w:t xml:space="preserve">Schreiber, A., et al. (2020). *Inclusive Pedagogy in Bavarian Primary Schools*. Munich: University Press.</w:t>
      </w:r>
    </w:p>
    <w:p>
      <w:pPr>
        <w:numPr>
          <w:ilvl w:val="0"/>
          <w:numId w:val="1001"/>
        </w:numPr>
        <w:pStyle w:val="Compact"/>
      </w:pPr>
      <w:r>
        <w:t xml:space="preserve">Rössler, M., &amp; Wiedmann, H. (2019). *Multicultural Education and Teacher Training in Germany*. Berlin: Springer.</w:t>
      </w:r>
    </w:p>
    <w:p>
      <w:pPr>
        <w:numPr>
          <w:ilvl w:val="0"/>
          <w:numId w:val="1001"/>
        </w:numPr>
        <w:pStyle w:val="Compact"/>
      </w:pPr>
      <w:r>
        <w:t xml:space="preserve">Bavarian State Ministry of Education. (2021). *Report on Teacher Training Programs in Bavaria*.</w:t>
      </w:r>
    </w:p>
    <w:p>
      <w:pPr>
        <w:numPr>
          <w:ilvl w:val="0"/>
          <w:numId w:val="1001"/>
        </w:numPr>
        <w:pStyle w:val="Compact"/>
      </w:pPr>
      <w:r>
        <w:t xml:space="preserve">Hatt, T., et al. (2023). *Teacher Evaluation Systems in German Primary Schools*. Journal of Educational Policy, 45(3).</w:t>
      </w:r>
    </w:p>
    <w:p>
      <w:pPr>
        <w:numPr>
          <w:ilvl w:val="0"/>
          <w:numId w:val="1001"/>
        </w:numPr>
        <w:pStyle w:val="Compact"/>
      </w:pPr>
      <w:r>
        <w:t xml:space="preserve">Schuster, L., &amp; Weber, K. (2020). *Project-Based Learning in Munich’s Primary Schools*. International Journal of Education Research.</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Germany Munich</dc:title>
  <dc:creator/>
  <dc:language>en</dc:language>
  <cp:keywords/>
  <dcterms:created xsi:type="dcterms:W3CDTF">2026-07-23T23:18:16Z</dcterms:created>
  <dcterms:modified xsi:type="dcterms:W3CDTF">2026-07-23T23:18:16Z</dcterms:modified>
</cp:coreProperties>
</file>

<file path=docProps/custom.xml><?xml version="1.0" encoding="utf-8"?>
<Properties xmlns="http://schemas.openxmlformats.org/officeDocument/2006/custom-properties" xmlns:vt="http://schemas.openxmlformats.org/officeDocument/2006/docPropsVTypes"/>
</file>