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India,</w:t>
      </w:r>
      <w:r>
        <w:t xml:space="preserve"> </w:t>
      </w:r>
      <w:r>
        <w:t xml:space="preserve">New</w:t>
      </w:r>
      <w:r>
        <w:t xml:space="preserve"> </w:t>
      </w:r>
      <w:r>
        <w:t xml:space="preserve">Delhi</w:t>
      </w:r>
    </w:p>
    <w:bookmarkStart w:id="26" w:name="X6101876e050d036b704e504409ad468b625e9ea"/>
    <w:p>
      <w:pPr>
        <w:pStyle w:val="Heading2"/>
      </w:pPr>
      <w:r>
        <w:t xml:space="preserve">Literature Review on Teacher Primary in India, New Delhi</w:t>
      </w:r>
    </w:p>
    <w:p>
      <w:pPr>
        <w:pStyle w:val="FirstParagraph"/>
      </w:pPr>
      <w:r>
        <w:t xml:space="preserve">The role of a primary teacher is foundational to the educational development of any nation. In the context of India’s capital, New Delhi, this role takes on unique significance due to the city’s socio-cultural diversity, rapid urbanization, and evolving educational policies. This literature review explores existing academic discourse on primary teachers in New Delhi, focusing on their challenges, training methodologies, and contributions to literacy and holistic development. The analysis integrates insights from national policies like the Right to Education Act (RTE), local studies conducted in Delhi’s schools, and comparative research on teacher efficacy across urban centers.</w:t>
      </w:r>
    </w:p>
    <w:bookmarkStart w:id="20" w:name="key-themes-in-primary-teacher-research"/>
    <w:p>
      <w:pPr>
        <w:pStyle w:val="Heading3"/>
      </w:pPr>
      <w:r>
        <w:t xml:space="preserve">Key Themes in Primary Teacher Research</w:t>
      </w:r>
    </w:p>
    <w:p>
      <w:pPr>
        <w:pStyle w:val="FirstParagraph"/>
      </w:pPr>
      <w:r>
        <w:t xml:space="preserve">The literature on primary teachers in India often emphasizes their role as catalysts for foundational learning. Studies such as those by the National Council of Educational Research and Training (NCERT) highlight that primary educators in New Delhi face dual responsibilities: ensuring academic competence and addressing socio-emotional needs. For instance, a 2019 report by NCERT noted that primary teachers in urban Delhi frequently engage students in multilingual classrooms, reflecting the city’s linguistic diversity. However, this complexity demands specialized training, which many educators lack.</w:t>
      </w:r>
    </w:p>
    <w:p>
      <w:pPr>
        <w:pStyle w:val="BodyText"/>
      </w:pPr>
      <w:r>
        <w:t xml:space="preserve">The Right to Education Act (RTE), enacted in 2009, mandates free and compulsory education for children aged 6–14. In New Delhi, this policy has led to a surge in enrollment but also strained existing resources. Research by Gupta and Sharma (2021) underscores that primary teachers in Delhi’s government schools often manage class sizes exceeding 50 students, exacerbating the challenge of personalized attention. This issue is compounded by inadequate infrastructure and limited access to teaching aids.</w:t>
      </w:r>
    </w:p>
    <w:p>
      <w:pPr>
        <w:pStyle w:val="BodyText"/>
      </w:pPr>
      <w:r>
        <w:t xml:space="preserve">Another recurring theme in literature is the gender dynamics among primary teachers. Studies reveal that women constitute over 80% of primary educators in Delhi, a statistic attributed to societal perceptions of teaching as "women’s work." While this high proportion ensures continuity in classrooms, it has also led to wage disparities and limited career advancement opportunities for female teachers, as noted by the Delhi University School of Women’s Studies (2020).</w:t>
      </w:r>
    </w:p>
    <w:bookmarkEnd w:id="20"/>
    <w:bookmarkStart w:id="21" w:name="training-and-professional-development"/>
    <w:p>
      <w:pPr>
        <w:pStyle w:val="Heading3"/>
      </w:pPr>
      <w:r>
        <w:t xml:space="preserve">Training and Professional Development</w:t>
      </w:r>
    </w:p>
    <w:p>
      <w:pPr>
        <w:pStyle w:val="FirstParagraph"/>
      </w:pPr>
      <w:r>
        <w:t xml:space="preserve">The quality of teacher training remains a critical area of focus. A 2018 study by the Azim Premji University found that many primary teachers in Delhi were trained through short-term programs, often lacking pedagogical depth. This gap is particularly evident in subjects like science and mathematics, where hands-on teaching methods are essential for young learners. The Delhi government’s initiative, "Samiksha," aims to address this by offering continuous professional development (CPD) workshops for primary teachers. However, attendance remains low due to logistical challenges such as commuting and lack of incentives.</w:t>
      </w:r>
    </w:p>
    <w:p>
      <w:pPr>
        <w:pStyle w:val="BodyText"/>
      </w:pPr>
      <w:r>
        <w:t xml:space="preserve">Technology integration is another evolving area in primary teacher training. With initiatives like the Digital India campaign, New Delhi has seen a push for digital literacy among educators. A 2022 survey by the Delhi State Council of Education Research and Training (DSCERT) found that 65% of primary teachers in urban areas use digital tools, yet only 30% receive formal training on these platforms. This discrepancy highlights the need for targeted upskilling programs.</w:t>
      </w:r>
    </w:p>
    <w:bookmarkEnd w:id="21"/>
    <w:bookmarkStart w:id="22" w:name="challenges-specific-to-new-delhi"/>
    <w:p>
      <w:pPr>
        <w:pStyle w:val="Heading3"/>
      </w:pPr>
      <w:r>
        <w:t xml:space="preserve">Challenges Specific to New Delhi</w:t>
      </w:r>
    </w:p>
    <w:p>
      <w:pPr>
        <w:pStyle w:val="FirstParagraph"/>
      </w:pPr>
      <w:r>
        <w:t xml:space="preserve">New Delhi’s unique socio-economic landscape presents distinct challenges. The city is home to both elite private schools and under-resourced government institutions, creating disparities in teacher quality and support systems. Research by the Centre for Policy Research (2020) revealed that primary teachers in government schools often face low salaries, job insecurity, and limited access to professional networks compared to their counterparts in private institutions.</w:t>
      </w:r>
    </w:p>
    <w:p>
      <w:pPr>
        <w:pStyle w:val="BodyText"/>
      </w:pPr>
      <w:r>
        <w:t xml:space="preserve">Urbanization has also led to a rise in migrant populations, requiring teachers to adapt curricula for children from diverse backgrounds. A 2021 study by the Indian Institute of Management (IIM) Delhi emphasized that primary teachers in New Delhi frequently act as cultural mediators, addressing language barriers and ensuring inclusive education. However, this additional burden is often unrecognized in teacher evaluation frameworks.</w:t>
      </w:r>
    </w:p>
    <w:p>
      <w:pPr>
        <w:pStyle w:val="BodyText"/>
      </w:pPr>
      <w:r>
        <w:t xml:space="preserve">Another critical issue is mental health support for primary educators. The pandemic exacerbated stress levels among teachers in New Delhi due to abrupt shifts to online learning and increased administrative workload. A 2023 report by the Delhi Psychological Society found that 45% of primary teachers reported symptoms of burnout, yet access to mental health resources remains limited.</w:t>
      </w:r>
    </w:p>
    <w:bookmarkEnd w:id="22"/>
    <w:bookmarkStart w:id="23" w:name="comparative-and-policy-insights"/>
    <w:p>
      <w:pPr>
        <w:pStyle w:val="Heading3"/>
      </w:pPr>
      <w:r>
        <w:t xml:space="preserve">Comparative and Policy Insights</w:t>
      </w:r>
    </w:p>
    <w:p>
      <w:pPr>
        <w:pStyle w:val="FirstParagraph"/>
      </w:pPr>
      <w:r>
        <w:t xml:space="preserve">Comparative studies from other Indian cities, such as Mumbai and Bangalore, reveal that New Delhi’s primary teachers benefit from more centralized policy frameworks. For example, the Delhi government’s "Kishori Shakti Yojana" provides targeted support for female teachers’ leadership roles, a program absent in many states. However, rural districts in India often report higher teacher retention rates due to better community engagement and localized training programs—a contrast that highlights New Delhi’s need for more tailored strategies.</w:t>
      </w:r>
    </w:p>
    <w:p>
      <w:pPr>
        <w:pStyle w:val="BodyText"/>
      </w:pPr>
      <w:r>
        <w:t xml:space="preserve">The National Curriculum Framework (NCF) 2005 emphasizes experiential learning and teacher autonomy, principles that are partially implemented in Delhi through initiatives like "Project Based Learning" in select schools. Yet, a 2021 critique by the Rajasthan State Council of Educational Research and Training (RSCERT) argued that such reforms remain fragmented and lack scalability.</w:t>
      </w:r>
    </w:p>
    <w:bookmarkEnd w:id="23"/>
    <w:bookmarkStart w:id="24" w:name="gaps-in-current-research"/>
    <w:p>
      <w:pPr>
        <w:pStyle w:val="Heading3"/>
      </w:pPr>
      <w:r>
        <w:t xml:space="preserve">Gaps in Current Research</w:t>
      </w:r>
    </w:p>
    <w:p>
      <w:pPr>
        <w:pStyle w:val="FirstParagraph"/>
      </w:pPr>
      <w:r>
        <w:t xml:space="preserve">Despite extensive literature on primary education, several gaps persist. First, there is limited research on the long-term impact of teacher training programs in Delhi’s government schools. Most studies focus on short-term outcomes like student performance metrics rather than sustainable pedagogical changes.</w:t>
      </w:r>
    </w:p>
    <w:p>
      <w:pPr>
        <w:pStyle w:val="BodyText"/>
      </w:pPr>
      <w:r>
        <w:t xml:space="preserve">Second, the intersection of teacher mental health and classroom effectiveness remains underexplored in New Delhi. While anecdotal evidence suggests high stress levels among educators, no large-scale studies have quantified this issue or proposed solutions.</w:t>
      </w:r>
    </w:p>
    <w:p>
      <w:pPr>
        <w:pStyle w:val="BodyText"/>
      </w:pPr>
      <w:r>
        <w:t xml:space="preserve">Finally, the role of community involvement in primary education is a neglected area. Comparative research from states like Kerala shows that teacher-community collaboration enhances student engagement, yet such models are rarely replicated in New Delhi’s urban schools.</w:t>
      </w:r>
    </w:p>
    <w:bookmarkEnd w:id="24"/>
    <w:bookmarkStart w:id="25" w:name="conclusion"/>
    <w:p>
      <w:pPr>
        <w:pStyle w:val="Heading3"/>
      </w:pPr>
      <w:r>
        <w:t xml:space="preserve">Conclusion</w:t>
      </w:r>
    </w:p>
    <w:p>
      <w:pPr>
        <w:pStyle w:val="FirstParagraph"/>
      </w:pPr>
      <w:r>
        <w:t xml:space="preserve">In conclusion, the literature on primary teachers in New Delhi underscores their pivotal role in shaping the city’s educational future. While policies like RTE and initiatives by DSCERT have made strides in addressing systemic challenges, persistent issues such as resource allocation, gender disparities, and mental health support require urgent attention. Future research should prioritize longitudinal studies on teacher training efficacy, inclusive education strategies for migrant populations, and holistic well-being programs for educators. By addressing these gaps, New Delhi can position itself as a model for primary education in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India, New Delhi</dc:title>
  <dc:creator/>
  <dc:language>en</dc:language>
  <cp:keywords/>
  <dcterms:created xsi:type="dcterms:W3CDTF">2026-07-24T11:51:16Z</dcterms:created>
  <dcterms:modified xsi:type="dcterms:W3CDTF">2026-07-24T11:51:16Z</dcterms:modified>
</cp:coreProperties>
</file>

<file path=docProps/custom.xml><?xml version="1.0" encoding="utf-8"?>
<Properties xmlns="http://schemas.openxmlformats.org/officeDocument/2006/custom-properties" xmlns:vt="http://schemas.openxmlformats.org/officeDocument/2006/docPropsVTypes"/>
</file>