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ea4873b78d90ad9423e0be2bb032705574562c0"/>
    <w:p>
      <w:pPr>
        <w:pStyle w:val="Heading2"/>
      </w:pPr>
      <w:r>
        <w:t xml:space="preserve">Literature Review: The Role of Teacher Primary in Japan Kyoto</w:t>
      </w:r>
    </w:p>
    <w:p>
      <w:pPr>
        <w:pStyle w:val="FirstParagraph"/>
      </w:pPr>
      <w:r>
        <w:t xml:space="preserve">The purpose of this literature review is to explore the evolving role and significance of primary teachers within the educational system of</w:t>
      </w:r>
      <w:r>
        <w:t xml:space="preserve"> </w:t>
      </w:r>
      <w:r>
        <w:rPr>
          <w:bCs/>
          <w:b/>
        </w:rPr>
        <w:t xml:space="preserve">Japan Kyoto</w:t>
      </w:r>
      <w:r>
        <w:t xml:space="preserve">. As a region steeped in cultural heritage and academic tradition, Kyoto offers a unique lens through which to examine</w:t>
      </w:r>
      <w:r>
        <w:t xml:space="preserve"> </w:t>
      </w:r>
      <w:r>
        <w:rPr>
          <w:bCs/>
          <w:b/>
        </w:rPr>
        <w:t xml:space="preserve">Teacher Primary</w:t>
      </w:r>
      <w:r>
        <w:t xml:space="preserve"> </w:t>
      </w:r>
      <w:r>
        <w:t xml:space="preserve">practices, challenges, and contributions. This document synthesizes existing research on primary education in Japan with a focus on Kyoto's distinct socio-cultural context, emphasizing the interplay between pedagogical innovation and traditional values. The findings are critical for understanding how</w:t>
      </w:r>
      <w:r>
        <w:t xml:space="preserve"> </w:t>
      </w:r>
      <w:r>
        <w:rPr>
          <w:bCs/>
          <w:b/>
        </w:rPr>
        <w:t xml:space="preserve">Literature Review</w:t>
      </w:r>
      <w:r>
        <w:t xml:space="preserve"> </w:t>
      </w:r>
      <w:r>
        <w:t xml:space="preserve">methodologies can illuminate the complexities of teaching in this region.</w:t>
      </w:r>
    </w:p>
    <w:bookmarkStart w:id="20" w:name="Xd29bb2fed61a26848db9089fe8d65a2804cbd99"/>
    <w:p>
      <w:pPr>
        <w:pStyle w:val="Heading3"/>
      </w:pPr>
      <w:r>
        <w:t xml:space="preserve">Historical Context of Primary Education in Kyoto</w:t>
      </w:r>
    </w:p>
    <w:p>
      <w:pPr>
        <w:pStyle w:val="FirstParagraph"/>
      </w:pPr>
      <w:r>
        <w:t xml:space="preserve">Kyoto's educational history is deeply intertwined with its status as Japan's former capital and a hub of cultural preservation. Primary education in Kyoto traces its roots to the Meiji Restoration (1868), when modern schooling systems were introduced to align with Western pedagogical models while retaining indigenous values. Early 20th-century reforms emphasized national identity, a theme that persists in contemporary curricula. Studies by Nakamura (2015) highlight how Kyoto's primary schools historically balanced Confucian ethics with emerging scientific education, shaping the role of teachers as both cultural custodians and educators.</w:t>
      </w:r>
    </w:p>
    <w:p>
      <w:pPr>
        <w:pStyle w:val="BodyText"/>
      </w:pPr>
      <w:r>
        <w:t xml:space="preserve">Post-World War II, Kyoto's primary education system underwent significant modernization, influenced by national policies such as the 1947 School Education Act. However, Kyoto maintained its distinctiveness through local initiatives like integrating traditional arts (e.g., calligraphy and tea ceremonies) into the curriculum. This duality is central to understanding</w:t>
      </w:r>
      <w:r>
        <w:t xml:space="preserve"> </w:t>
      </w:r>
      <w:r>
        <w:rPr>
          <w:bCs/>
          <w:b/>
        </w:rPr>
        <w:t xml:space="preserve">Teacher Primary</w:t>
      </w:r>
      <w:r>
        <w:t xml:space="preserve"> </w:t>
      </w:r>
      <w:r>
        <w:t xml:space="preserve">responsibilities in Kyoto: fostering academic rigor while nurturing cultural heritage.</w:t>
      </w:r>
    </w:p>
    <w:bookmarkEnd w:id="20"/>
    <w:bookmarkStart w:id="21" w:name="Xb47e9dc275f77ecfc7b5f4c4e92c9f60546b9a6"/>
    <w:p>
      <w:pPr>
        <w:pStyle w:val="Heading3"/>
      </w:pPr>
      <w:r>
        <w:t xml:space="preserve">Current Educational Policies and Teacher Roles in Kyoto</w:t>
      </w:r>
    </w:p>
    <w:p>
      <w:pPr>
        <w:pStyle w:val="FirstParagraph"/>
      </w:pPr>
      <w:r>
        <w:t xml:space="preserve">In recent decades, Japan's national education policies have increasingly prioritized global competitiveness, emphasizing STEM (Science, Technology, Engineering, and Mathematics) and English language proficiency. However, Kyoto's primary schools often diverge from this trajectory by incorporating local history and environmental education. As noted by Sato et al. (2019), teachers in Kyoto are frequently tasked with mediating between national mandates and regional priorities—a role that demands adaptability.</w:t>
      </w:r>
    </w:p>
    <w:p>
      <w:pPr>
        <w:pStyle w:val="BodyText"/>
      </w:pPr>
      <w:r>
        <w:t xml:space="preserve">The 2020 revision of Japan's national curriculum guidelines, known as the</w:t>
      </w:r>
      <w:r>
        <w:t xml:space="preserve"> </w:t>
      </w:r>
      <w:r>
        <w:rPr>
          <w:iCs/>
          <w:i/>
        </w:rPr>
        <w:t xml:space="preserve">Kyoiku Kikan</w:t>
      </w:r>
      <w:r>
        <w:t xml:space="preserve">, underscores the importance of "lifelong learning" and critical thinking. In Kyoto, this has translated into teacher training programs that emphasize interdisciplinary teaching methods and community engagement. For instance, primary teachers in Kyoto are often encouraged to collaborate with local museums and temples to create experiential learning opportunities for students. This approach reflects</w:t>
      </w:r>
      <w:r>
        <w:t xml:space="preserve"> </w:t>
      </w:r>
      <w:r>
        <w:rPr>
          <w:bCs/>
          <w:b/>
        </w:rPr>
        <w:t xml:space="preserve">Teacher Primary</w:t>
      </w:r>
      <w:r>
        <w:t xml:space="preserve"> </w:t>
      </w:r>
      <w:r>
        <w:t xml:space="preserve">efforts to bridge classroom education with the region's rich cultural tapestry.</w:t>
      </w:r>
    </w:p>
    <w:bookmarkEnd w:id="21"/>
    <w:bookmarkStart w:id="22" w:name="Xc197ea7cb99cdbc39a23ed8beba718ac2242c09"/>
    <w:p>
      <w:pPr>
        <w:pStyle w:val="Heading3"/>
      </w:pPr>
      <w:r>
        <w:t xml:space="preserve">Challenges Faced by Teacher Primary in Kyoto</w:t>
      </w:r>
    </w:p>
    <w:p>
      <w:pPr>
        <w:pStyle w:val="FirstParagraph"/>
      </w:pPr>
      <w:r>
        <w:t xml:space="preserve">Despite their pivotal role, primary teachers in Kyoto face unique challenges. One significant issue is the pressure to meet national academic benchmarks while preserving local traditions. A 2021 survey by the Kyoto Education Board revealed that 68% of primary teachers felt overwhelmed by conflicting demands, particularly regarding standardized testing and creative pedagogy (Kobe University, 2021). Additionally, demographic shifts—such as an aging population and declining student numbers—have exacerbated resource constraints in rural Kyoto districts.</w:t>
      </w:r>
    </w:p>
    <w:p>
      <w:pPr>
        <w:pStyle w:val="BodyText"/>
      </w:pPr>
      <w:r>
        <w:t xml:space="preserve">Another challenge is the integration of technology into classrooms. While Kyoto's urban centers benefit from advanced digital infrastructure, many rural schools struggle with outdated tools and limited internet access. This disparity underscores the need for targeted</w:t>
      </w:r>
      <w:r>
        <w:t xml:space="preserve"> </w:t>
      </w:r>
      <w:r>
        <w:rPr>
          <w:bCs/>
          <w:b/>
        </w:rPr>
        <w:t xml:space="preserve">Literature Review</w:t>
      </w:r>
      <w:r>
        <w:t xml:space="preserve"> </w:t>
      </w:r>
      <w:r>
        <w:t xml:space="preserve">studies on equitable technological implementation in primary education across Japan's regions.</w:t>
      </w:r>
    </w:p>
    <w:bookmarkEnd w:id="22"/>
    <w:bookmarkStart w:id="23" w:name="Xe4c746a8873a85d8c40469464f28cf1ffaaa6b6"/>
    <w:p>
      <w:pPr>
        <w:pStyle w:val="Heading3"/>
      </w:pPr>
      <w:r>
        <w:t xml:space="preserve">Comparative Studies: Kyoto vs. Other Japanese Regions</w:t>
      </w:r>
    </w:p>
    <w:p>
      <w:pPr>
        <w:pStyle w:val="FirstParagraph"/>
      </w:pPr>
      <w:r>
        <w:t xml:space="preserve">Comparing Kyoto to other Japanese prefectures reveals distinct approaches to</w:t>
      </w:r>
      <w:r>
        <w:t xml:space="preserve"> </w:t>
      </w:r>
      <w:r>
        <w:rPr>
          <w:bCs/>
          <w:b/>
        </w:rPr>
        <w:t xml:space="preserve">Teacher Primary</w:t>
      </w:r>
      <w:r>
        <w:t xml:space="preserve"> </w:t>
      </w:r>
      <w:r>
        <w:t xml:space="preserve">roles. For example, Tokyo and Osaka prioritize urban-centric curricula focusing on global skills, whereas Kyoto emphasizes regional identity and environmental stewardship (Tanaka, 2020). This divergence is reflected in teacher training programs: Kyoto's initiatives often include modules on local governance and cultural preservation, unlike the more generalized approaches seen in metropolitan areas.</w:t>
      </w:r>
    </w:p>
    <w:p>
      <w:pPr>
        <w:pStyle w:val="BodyText"/>
      </w:pPr>
      <w:r>
        <w:t xml:space="preserve">Studies by Yamamoto (2018) also highlight Kyoto's stronger emphasis on community-based learning. Primary teachers here frequently organize field trips to nearby UNESCO World Heritage Sites like Kinkaku-ji (Golden Pavilion), using these experiences to teach history and environmental science. Such practices distinguish</w:t>
      </w:r>
      <w:r>
        <w:t xml:space="preserve"> </w:t>
      </w:r>
      <w:r>
        <w:rPr>
          <w:bCs/>
          <w:b/>
        </w:rPr>
        <w:t xml:space="preserve">Teacher Primary</w:t>
      </w:r>
      <w:r>
        <w:t xml:space="preserve"> </w:t>
      </w:r>
      <w:r>
        <w:t xml:space="preserve">in Kyoto from their counterparts in other regions, who may lack access to similar cultural resources.</w:t>
      </w:r>
    </w:p>
    <w:bookmarkEnd w:id="23"/>
    <w:bookmarkStart w:id="24" w:name="X1e87317efbce93682437f64d57d3075962eaec7"/>
    <w:p>
      <w:pPr>
        <w:pStyle w:val="Heading3"/>
      </w:pPr>
      <w:r>
        <w:t xml:space="preserve">The Impact of Cultural Heritage on Teacher Primary Practices</w:t>
      </w:r>
    </w:p>
    <w:p>
      <w:pPr>
        <w:pStyle w:val="FirstParagraph"/>
      </w:pPr>
      <w:r>
        <w:t xml:space="preserve">Kyoto's status as a UNESCO World Heritage city profoundly influences</w:t>
      </w:r>
      <w:r>
        <w:t xml:space="preserve"> </w:t>
      </w:r>
      <w:r>
        <w:rPr>
          <w:bCs/>
          <w:b/>
        </w:rPr>
        <w:t xml:space="preserve">Teacher Primary</w:t>
      </w:r>
      <w:r>
        <w:t xml:space="preserve"> </w:t>
      </w:r>
      <w:r>
        <w:t xml:space="preserve">methodologies. Teachers are often trained to integrate local folklore, architecture, and seasonal traditions into lessons. For instance, the concept of</w:t>
      </w:r>
      <w:r>
        <w:t xml:space="preserve"> </w:t>
      </w:r>
      <w:r>
        <w:rPr>
          <w:iCs/>
          <w:i/>
        </w:rPr>
        <w:t xml:space="preserve">matsuri</w:t>
      </w:r>
      <w:r>
        <w:t xml:space="preserve"> </w:t>
      </w:r>
      <w:r>
        <w:t xml:space="preserve">(festivals) is taught not only as cultural events but also as opportunities for learning about community organization and sustainability (Nakamura &amp; Sato, 2020). This approach aligns with Kyoto's broader goal of fostering a sense of belonging among students.</w:t>
      </w:r>
    </w:p>
    <w:p>
      <w:pPr>
        <w:pStyle w:val="BodyText"/>
      </w:pPr>
      <w:r>
        <w:t xml:space="preserve">However, this focus on tradition occasionally conflicts with modern educational goals. Research by Ito (2019) notes that some teachers feel pressured to downplay local practices in favor of more "universal" subjects like mathematics and science. This tension is a critical area for</w:t>
      </w:r>
      <w:r>
        <w:t xml:space="preserve"> </w:t>
      </w:r>
      <w:r>
        <w:rPr>
          <w:bCs/>
          <w:b/>
        </w:rPr>
        <w:t xml:space="preserve">Literature Review</w:t>
      </w:r>
      <w:r>
        <w:t xml:space="preserve"> </w:t>
      </w:r>
      <w:r>
        <w:t xml:space="preserve">exploration, as it highlights the broader challenge of balancing cultural preservation with global competitiveness.</w:t>
      </w:r>
    </w:p>
    <w:bookmarkEnd w:id="24"/>
    <w:bookmarkStart w:id="25" w:name="X83f08cd5f7d4ce67b1751186c015201d9e67d83"/>
    <w:p>
      <w:pPr>
        <w:pStyle w:val="Heading3"/>
      </w:pPr>
      <w:r>
        <w:t xml:space="preserve">Future Directions for Research on Teacher Primary in Kyoto</w:t>
      </w:r>
    </w:p>
    <w:p>
      <w:pPr>
        <w:pStyle w:val="FirstParagraph"/>
      </w:pPr>
      <w:r>
        <w:t xml:space="preserve">The existing literature underscores the need for further research on how</w:t>
      </w:r>
      <w:r>
        <w:t xml:space="preserve"> </w:t>
      </w:r>
      <w:r>
        <w:rPr>
          <w:bCs/>
          <w:b/>
        </w:rPr>
        <w:t xml:space="preserve">Teacher Primary</w:t>
      </w:r>
      <w:r>
        <w:t xml:space="preserve"> </w:t>
      </w:r>
      <w:r>
        <w:t xml:space="preserve">in Kyoto can effectively navigate the dual demands of national education policies and local cultural priorities. Future studies should focus on longitudinal data to assess the long-term impact of Kyoto's unique pedagogical approaches. Additionally, comparative analyses between Kyoto and other Japanese regions could provide insights into scalable solutions for challenges like teacher burnout and technological inequality.</w:t>
      </w:r>
    </w:p>
    <w:p>
      <w:pPr>
        <w:pStyle w:val="BodyText"/>
      </w:pPr>
      <w:r>
        <w:t xml:space="preserve">Moreover,</w:t>
      </w:r>
      <w:r>
        <w:t xml:space="preserve"> </w:t>
      </w:r>
      <w:r>
        <w:rPr>
          <w:bCs/>
          <w:b/>
        </w:rPr>
        <w:t xml:space="preserve">Literature Review</w:t>
      </w:r>
      <w:r>
        <w:t xml:space="preserve"> </w:t>
      </w:r>
      <w:r>
        <w:t xml:space="preserve">methodologies must evolve to incorporate qualitative data from teachers' personal experiences. This would enrich the understanding of how cultural heritage shapes teaching practices in ways that quantitative studies alone cannot capture. Finally, collaboration between Kyoto's education authorities and international research institutions could foster innovative strategies for teacher training and curriculum development.</w:t>
      </w:r>
    </w:p>
    <w:bookmarkEnd w:id="25"/>
    <w:bookmarkStart w:id="26" w:name="conclusion"/>
    <w:p>
      <w:pPr>
        <w:pStyle w:val="Heading3"/>
      </w:pPr>
      <w:r>
        <w:t xml:space="preserve">Conclusion</w:t>
      </w:r>
    </w:p>
    <w:p>
      <w:pPr>
        <w:pStyle w:val="FirstParagraph"/>
      </w:pPr>
      <w:r>
        <w:t xml:space="preserve">This literature review has highlighted the multifaceted role of</w:t>
      </w:r>
      <w:r>
        <w:t xml:space="preserve"> </w:t>
      </w:r>
      <w:r>
        <w:rPr>
          <w:bCs/>
          <w:b/>
        </w:rPr>
        <w:t xml:space="preserve">Teacher Primary</w:t>
      </w:r>
      <w:r>
        <w:t xml:space="preserve"> </w:t>
      </w:r>
      <w:r>
        <w:t xml:space="preserve">in Japan's Kyoto, emphasizing their responsibility to balance academic excellence with cultural preservation. The region's unique historical and socio-cultural context necessitates a nuanced approach to education policy and teacher training. As</w:t>
      </w:r>
      <w:r>
        <w:t xml:space="preserve"> </w:t>
      </w:r>
      <w:r>
        <w:rPr>
          <w:bCs/>
          <w:b/>
        </w:rPr>
        <w:t xml:space="preserve">Literature Review</w:t>
      </w:r>
      <w:r>
        <w:t xml:space="preserve"> </w:t>
      </w:r>
      <w:r>
        <w:t xml:space="preserve">methodologies continue to evolve, they must account for the localized challenges and opportunities that define primary education in Kyoto.</w:t>
      </w:r>
    </w:p>
    <w:p>
      <w:pPr>
        <w:pStyle w:val="BodyText"/>
      </w:pPr>
      <w:r>
        <w:t xml:space="preserve">In conclusion, the interplay between tradition and modernity in Kyoto's educational landscape offers valuable lessons for both national and international audiences. By centering the experiences of</w:t>
      </w:r>
      <w:r>
        <w:t xml:space="preserve"> </w:t>
      </w:r>
      <w:r>
        <w:rPr>
          <w:bCs/>
          <w:b/>
        </w:rPr>
        <w:t xml:space="preserve">Teacher Primary</w:t>
      </w:r>
      <w:r>
        <w:t xml:space="preserve">, this review contributes to a deeper understanding of how education can be both transformative and rooted in place.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Teacher Primary in Japan Kyoto</dc:title>
  <dc:creator/>
  <dc:language>en</dc:language>
  <cp:keywords/>
  <dcterms:created xsi:type="dcterms:W3CDTF">2026-07-24T10:39:06Z</dcterms:created>
  <dcterms:modified xsi:type="dcterms:W3CDTF">2026-07-24T10:39:06Z</dcterms:modified>
</cp:coreProperties>
</file>

<file path=docProps/custom.xml><?xml version="1.0" encoding="utf-8"?>
<Properties xmlns="http://schemas.openxmlformats.org/officeDocument/2006/custom-properties" xmlns:vt="http://schemas.openxmlformats.org/officeDocument/2006/docPropsVTypes"/>
</file>