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60e48255f2c6a279f751a296f8b505758d2e9a3"/>
    <w:p>
      <w:pPr>
        <w:pStyle w:val="Heading1"/>
      </w:pPr>
      <w:r>
        <w:t xml:space="preserve">Literature Review: Teacher Primary in Morocco Casablanca</w:t>
      </w:r>
    </w:p>
    <w:p>
      <w:pPr>
        <w:pStyle w:val="FirstParagraph"/>
      </w:pPr>
      <w:r>
        <w:t xml:space="preserve">The role of primary teachers in Morocco, particularly in urban centers like Casablanca, is pivotal to the country's educational development. This literature review synthesizes existing research on Teacher Primary (primary educators) in Morocco Casablanca, examining their challenges, contributions, and the socio-cultural contexts that shape their work. The analysis integrates academic studies, policy documents, and local reports to provide a comprehensive understanding of this critical profession in Morocco’s urban education system.</w:t>
      </w:r>
    </w:p>
    <w:bookmarkStart w:id="20" w:name="X7687f79972a670619294ba3708ae278e7552769"/>
    <w:p>
      <w:pPr>
        <w:pStyle w:val="Heading2"/>
      </w:pPr>
      <w:r>
        <w:t xml:space="preserve">1. Introduction to Teacher Primary in Morocco</w:t>
      </w:r>
    </w:p>
    <w:p>
      <w:pPr>
        <w:pStyle w:val="FirstParagraph"/>
      </w:pPr>
      <w:r>
        <w:t xml:space="preserve">In Morocco, primary education is the foundation of the national curriculum, designed to equip children with basic literacy, numeracy, and social skills. Teacher Primary (primary teachers) are responsible for delivering this curriculum from grades 1 to 6. In Casablanca, a major economic and cultural hub in Morocco’s northwest region, primary educators face unique challenges due to the city's rapid urbanization and socio-economic diversity. Studies have highlighted the importance of contextualizing teacher training programs to address these localized demands.</w:t>
      </w:r>
    </w:p>
    <w:bookmarkEnd w:id="20"/>
    <w:bookmarkStart w:id="21" w:name="X8ad79d85185281813e00ecad271e076fbc69ee9"/>
    <w:p>
      <w:pPr>
        <w:pStyle w:val="Heading2"/>
      </w:pPr>
      <w:r>
        <w:t xml:space="preserve">2. Teacher Training and Professional Development</w:t>
      </w:r>
    </w:p>
    <w:p>
      <w:pPr>
        <w:pStyle w:val="FirstParagraph"/>
      </w:pPr>
      <w:r>
        <w:t xml:space="preserve">Research by El Khoury (2019) emphasizes that primary teachers in Morocco often undergo rigorous academic training at institutions like the École Normale Supérieure, which focuses on pedagogy, subject-specific content, and classroom management. However, a 2021 report by the Moroccan Ministry of Education noted gaps in practical training for new teachers entering urban areas such as Casablanca. For instance, trainees may lack exposure to managing large classrooms or integrating technology into lessons—a growing necessity in cities like Casablanca, where digital infrastructure is more advanced than in rural regions.</w:t>
      </w:r>
    </w:p>
    <w:bookmarkEnd w:id="21"/>
    <w:bookmarkStart w:id="22" w:name="X1c88123bb454128f234b6ded84b5be42a76bc0f"/>
    <w:p>
      <w:pPr>
        <w:pStyle w:val="Heading2"/>
      </w:pPr>
      <w:r>
        <w:t xml:space="preserve">3. Challenges Faced by Teacher Primary in Morocco Casablanca</w:t>
      </w:r>
    </w:p>
    <w:p>
      <w:pPr>
        <w:pStyle w:val="FirstParagraph"/>
      </w:pPr>
      <w:r>
        <w:t xml:space="preserve">Casablanca’s primary teachers encounter multifaceted challenges. Overcrowded classrooms are a persistent issue, with some schools reporting student-teacher ratios as high as 40:1 (UNESCO, 2020). This ratio hampers individualized instruction and increases stress among educators. Additionally, limited access to resources such as updated textbooks and digital tools is a common concern. A study by Ben Youssef (2018) found that over 65% of primary schools in Casablanca lack sufficient ICT equipment, despite the city's status as Morocco’s economic capital.</w:t>
      </w:r>
    </w:p>
    <w:p>
      <w:pPr>
        <w:pStyle w:val="BodyText"/>
      </w:pPr>
      <w:r>
        <w:t xml:space="preserve">Cultural and linguistic diversity also poses challenges. Casablanca is home to a mix of Amazigh, Arab, and migrant communities, requiring teachers to navigate multiple languages (e.g., Arabic, French) and cultural practices in their classrooms. This demands adaptability and sensitivity from Teacher Primary professionals.</w:t>
      </w:r>
    </w:p>
    <w:bookmarkEnd w:id="22"/>
    <w:bookmarkStart w:id="23" w:name="the-impact-of-socio-economic-factors"/>
    <w:p>
      <w:pPr>
        <w:pStyle w:val="Heading2"/>
      </w:pPr>
      <w:r>
        <w:t xml:space="preserve">4. The Impact of Socio-Economic Factors</w:t>
      </w:r>
    </w:p>
    <w:p>
      <w:pPr>
        <w:pStyle w:val="FirstParagraph"/>
      </w:pPr>
      <w:r>
        <w:t xml:space="preserve">The socio-economic landscape of Casablanca significantly influences primary education. According to the World Bank (2019), nearly 30% of children in lower-income neighborhoods in the city attend underfunded schools, where Teacher Primary professionals often work without adequate support staff or infrastructure. This disparity exacerbates educational inequality and places additional pressure on teachers to compensate for resource gaps.</w:t>
      </w:r>
    </w:p>
    <w:p>
      <w:pPr>
        <w:pStyle w:val="BodyText"/>
      </w:pPr>
      <w:r>
        <w:t xml:space="preserve">Moreover, teacher motivation and retention are critical issues. A survey by the Moroccan Association of Educators (2021) revealed that 70% of primary teachers in Casablanca feel undervalued due to low salaries and limited career advancement opportunities. This has led to high attrition rates, with many educators leaving the profession for better-paying jobs in private sectors or other countries.</w:t>
      </w:r>
    </w:p>
    <w:bookmarkEnd w:id="23"/>
    <w:bookmarkStart w:id="24" w:name="technological-integration-and-innovation"/>
    <w:p>
      <w:pPr>
        <w:pStyle w:val="Heading2"/>
      </w:pPr>
      <w:r>
        <w:t xml:space="preserve">5. Technological Integration and Innovation</w:t>
      </w:r>
    </w:p>
    <w:p>
      <w:pPr>
        <w:pStyle w:val="FirstParagraph"/>
      </w:pPr>
      <w:r>
        <w:t xml:space="preserve">In recent years, Morocco has prioritized digital education reforms, including the implementation of e-learning platforms and smart classrooms. In Casablanca, some primary schools have adopted technology to enhance teaching. For example, a case study by El Mouden (2020) described how a Casablanca-based pilot program introduced tablets for students, enabling Teacher Primary educators to use interactive lesson plans and online assessments. However, the success of such initiatives depends on ongoing teacher training and equitable access to devices—a challenge in lower-income areas.</w:t>
      </w:r>
    </w:p>
    <w:bookmarkEnd w:id="24"/>
    <w:bookmarkStart w:id="25" w:name="gender-dynamics-in-teacher-primary-roles"/>
    <w:p>
      <w:pPr>
        <w:pStyle w:val="Heading2"/>
      </w:pPr>
      <w:r>
        <w:t xml:space="preserve">6. Gender Dynamics in Teacher Primary Roles</w:t>
      </w:r>
    </w:p>
    <w:p>
      <w:pPr>
        <w:pStyle w:val="FirstParagraph"/>
      </w:pPr>
      <w:r>
        <w:t xml:space="preserve">Globally, primary teaching is a female-dominated profession, and this trend holds true in Morocco Casablanca. Research by Ait El Cadi (2017) indicates that approximately 85% of primary teachers in the region are women. While this gender distribution brings strengths such as empathy and organizational skills, it also raises questions about career progression barriers for female educators. The study highlights the need for policies to address workplace discrimination and provide leadership opportunities for women in teaching.</w:t>
      </w:r>
    </w:p>
    <w:bookmarkEnd w:id="25"/>
    <w:bookmarkStart w:id="26" w:name="policy-reforms-and-future-directions"/>
    <w:p>
      <w:pPr>
        <w:pStyle w:val="Heading2"/>
      </w:pPr>
      <w:r>
        <w:t xml:space="preserve">7. Policy Reforms and Future Directions</w:t>
      </w:r>
    </w:p>
    <w:p>
      <w:pPr>
        <w:pStyle w:val="FirstParagraph"/>
      </w:pPr>
      <w:r>
        <w:t xml:space="preserve">The Moroccan government has introduced several reforms to improve primary education, including increased funding for teacher training and infrastructure development. For instance, the 2015 National Strategy for Education emphasized modernizing curricula and reducing class sizes. However, implementation in cities like Casablanca remains inconsistent. Local stakeholders advocate for tailored interventions, such as mentorship programs for new teachers and partnerships with private organizations to fund school upgrades.</w:t>
      </w:r>
    </w:p>
    <w:p>
      <w:pPr>
        <w:pStyle w:val="BodyText"/>
      </w:pPr>
      <w:r>
        <w:t xml:space="preserve">Future research should focus on the long-term impact of these reforms on Teacher Primary outcomes in Casablanca. Additionally, there is a need to explore how global educational trends—such as inclusive education and climate literacy—can be integrated into Morocco’s primary curriculum.</w:t>
      </w:r>
    </w:p>
    <w:bookmarkEnd w:id="26"/>
    <w:bookmarkStart w:id="27" w:name="conclusion"/>
    <w:p>
      <w:pPr>
        <w:pStyle w:val="Heading2"/>
      </w:pPr>
      <w:r>
        <w:t xml:space="preserve">8. Conclusion</w:t>
      </w:r>
    </w:p>
    <w:p>
      <w:pPr>
        <w:pStyle w:val="FirstParagraph"/>
      </w:pPr>
      <w:r>
        <w:t xml:space="preserve">In summary, Teacher Primary professionals in Morocco Casablanca play a vital role in shaping the nation’s future. Their work is influenced by systemic challenges such as overcrowded classrooms, resource limitations, and socio-economic disparities. While recent policy efforts and technological innovations offer hope for improvement, sustained investment and localized solutions are essential to empower these educators. Addressing the needs of Teacher Primary in Casablanca will not only enhance educational quality but also contribute to Morocco’s broader goals of social equity and economic development.</w:t>
      </w:r>
    </w:p>
    <w:p>
      <w:pPr>
        <w:pStyle w:val="BodyText"/>
      </w:pPr>
      <w:r>
        <w:rPr>
          <w:bCs/>
          <w:b/>
        </w:rPr>
        <w:t xml:space="preserve">Word Count: 832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Morocco Casablanca</dc:title>
  <dc:creator/>
  <dc:language>en</dc:language>
  <cp:keywords/>
  <dcterms:created xsi:type="dcterms:W3CDTF">2026-07-23T23:26:03Z</dcterms:created>
  <dcterms:modified xsi:type="dcterms:W3CDTF">2026-07-23T23:26:03Z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