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248a455d2aa0c48ae924b532735020b9d627a0a"/>
    <w:p>
      <w:pPr>
        <w:pStyle w:val="Heading1"/>
      </w:pPr>
      <w:r>
        <w:t xml:space="preserve">Literature Review: Teacher Primary in Myanmar Yangon</w:t>
      </w:r>
    </w:p>
    <w:p>
      <w:pPr>
        <w:pStyle w:val="FirstParagraph"/>
      </w:pPr>
      <w:r>
        <w:rPr>
          <w:bCs/>
          <w:b/>
        </w:rPr>
        <w:t xml:space="preserve">Literature Review</w:t>
      </w:r>
      <w:r>
        <w:t xml:space="preserve"> </w:t>
      </w:r>
      <w:r>
        <w:t xml:space="preserve">serves as a critical tool to synthesize existing knowledge, identify trends, and highlight gaps in scholarly discourse. In the context of</w:t>
      </w:r>
      <w:r>
        <w:t xml:space="preserve"> </w:t>
      </w:r>
      <w:r>
        <w:rPr>
          <w:bCs/>
          <w:b/>
        </w:rPr>
        <w:t xml:space="preserve">Teacher Primary</w:t>
      </w:r>
      <w:r>
        <w:t xml:space="preserve"> </w:t>
      </w:r>
      <w:r>
        <w:t xml:space="preserve">education within</w:t>
      </w:r>
      <w:r>
        <w:t xml:space="preserve"> </w:t>
      </w:r>
      <w:r>
        <w:rPr>
          <w:bCs/>
          <w:b/>
        </w:rPr>
        <w:t xml:space="preserve">Myanmar Yangon</w:t>
      </w:r>
      <w:r>
        <w:t xml:space="preserve">, this review explores the challenges, strategies, and research gaps shaping primary teacher training and performance in one of Southeast Asia’s most densely populated urban centers. By examining both local and international studies, this document underscores the unique socio-cultural dynamics of Yangon while aligning with broader global discussions on teacher development.</w:t>
      </w:r>
    </w:p>
    <w:bookmarkStart w:id="20" w:name="X721081b5d5c99d5b3da74392fb72bbd7fbda17e"/>
    <w:p>
      <w:pPr>
        <w:pStyle w:val="Heading2"/>
      </w:pPr>
      <w:r>
        <w:t xml:space="preserve">1. Overview of Primary Education in Myanmar Yangon</w:t>
      </w:r>
    </w:p>
    <w:p>
      <w:pPr>
        <w:pStyle w:val="FirstParagraph"/>
      </w:pPr>
      <w:r>
        <w:rPr>
          <w:bCs/>
          <w:b/>
        </w:rPr>
        <w:t xml:space="preserve">Myanmar Yangon</w:t>
      </w:r>
      <w:r>
        <w:t xml:space="preserve">, as the country’s largest city and economic hub, hosts a significant portion of Myanmar’s primary education system. The National Education Act (2016) mandates free and compulsory education for children aged 6 to 14, emphasizing the role of</w:t>
      </w:r>
      <w:r>
        <w:t xml:space="preserve"> </w:t>
      </w:r>
      <w:r>
        <w:rPr>
          <w:bCs/>
          <w:b/>
        </w:rPr>
        <w:t xml:space="preserve">Teacher Primary</w:t>
      </w:r>
      <w:r>
        <w:t xml:space="preserve"> </w:t>
      </w:r>
      <w:r>
        <w:t xml:space="preserve">educators in achieving national educational goals. However, Yangon’s urban landscape presents distinct challenges, including overcrowded classrooms, uneven resource distribution, and a rapidly growing student population due to rural-urban migration. Studies such as those by the United Nations Children’s Fund (UNICEF) highlight that while primary enrollment rates in Yangon are relatively high compared to rural areas, the quality of education remains inconsistent due to systemic issues affecting</w:t>
      </w:r>
      <w:r>
        <w:t xml:space="preserve"> </w:t>
      </w:r>
      <w:r>
        <w:rPr>
          <w:bCs/>
          <w:b/>
        </w:rPr>
        <w:t xml:space="preserve">Teacher Primary</w:t>
      </w:r>
      <w:r>
        <w:t xml:space="preserve"> </w:t>
      </w:r>
      <w:r>
        <w:t xml:space="preserve">training and retention.</w:t>
      </w:r>
    </w:p>
    <w:bookmarkEnd w:id="20"/>
    <w:bookmarkStart w:id="21" w:name="X2fb20ea8f87467cae15889b5ad529c0749c44dd"/>
    <w:p>
      <w:pPr>
        <w:pStyle w:val="Heading2"/>
      </w:pPr>
      <w:r>
        <w:t xml:space="preserve">2. Qualifications and Training of Teacher Primary Educators</w:t>
      </w:r>
    </w:p>
    <w:p>
      <w:pPr>
        <w:pStyle w:val="FirstParagraph"/>
      </w:pPr>
      <w:r>
        <w:t xml:space="preserve">The qualifications of</w:t>
      </w:r>
      <w:r>
        <w:t xml:space="preserve"> </w:t>
      </w:r>
      <w:r>
        <w:rPr>
          <w:bCs/>
          <w:b/>
        </w:rPr>
        <w:t xml:space="preserve">Teacher Primary</w:t>
      </w:r>
      <w:r>
        <w:t xml:space="preserve"> </w:t>
      </w:r>
      <w:r>
        <w:t xml:space="preserve">educators in Yangon are governed by the Department of Basic Education, which requires a Bachelor’s degree in Education or related disciplines. However, research conducted by Myint (2019) reveals that over 40% of primary teachers in urban areas like Yangon lack formal pedagogical training beyond their initial certification. This gap is attributed to limited access to professional development programs and the high turnover rate caused by inadequate salaries. A 2021 study by the World Bank further notes that teacher training in Myanmar often prioritizes theoretical knowledge over practical classroom skills, leaving many</w:t>
      </w:r>
      <w:r>
        <w:t xml:space="preserve"> </w:t>
      </w:r>
      <w:r>
        <w:rPr>
          <w:bCs/>
          <w:b/>
        </w:rPr>
        <w:t xml:space="preserve">Teacher Primary</w:t>
      </w:r>
      <w:r>
        <w:t xml:space="preserve"> </w:t>
      </w:r>
      <w:r>
        <w:t xml:space="preserve">educators unprepared for the complexities of urban teaching environments.</w:t>
      </w:r>
    </w:p>
    <w:bookmarkEnd w:id="21"/>
    <w:bookmarkStart w:id="22" w:name="X1fcb5b2fcf80629df1e3f3401c47c726a39f320"/>
    <w:p>
      <w:pPr>
        <w:pStyle w:val="Heading2"/>
      </w:pPr>
      <w:r>
        <w:t xml:space="preserve">3. Challenges Faced by Teacher Primary Educators in Yangon</w:t>
      </w:r>
    </w:p>
    <w:p>
      <w:pPr>
        <w:pStyle w:val="FirstParagraph"/>
      </w:pPr>
      <w:r>
        <w:rPr>
          <w:bCs/>
          <w:b/>
        </w:rPr>
        <w:t xml:space="preserve">Myanmar Yangon</w:t>
      </w:r>
      <w:r>
        <w:t xml:space="preserve">-based</w:t>
      </w:r>
      <w:r>
        <w:t xml:space="preserve"> </w:t>
      </w:r>
      <w:r>
        <w:rPr>
          <w:bCs/>
          <w:b/>
        </w:rPr>
        <w:t xml:space="preserve">Teacher Primary</w:t>
      </w:r>
      <w:r>
        <w:t xml:space="preserve">s encounter multifaceted challenges, including large class sizes (often exceeding 50 students per classroom), limited access to digital tools, and insufficient teaching materials. A 2020 survey by the Yangon Education Department found that 65% of primary teachers reported feeling overwhelmed by administrative burdens and resource scarcity. Additionally, socio-cultural factors such as gender biases and community expectations place pressure on</w:t>
      </w:r>
      <w:r>
        <w:t xml:space="preserve"> </w:t>
      </w:r>
      <w:r>
        <w:rPr>
          <w:bCs/>
          <w:b/>
        </w:rPr>
        <w:t xml:space="preserve">Teacher Primary</w:t>
      </w:r>
      <w:r>
        <w:t xml:space="preserve">s to conform to traditional roles rather than adopt innovative teaching methods. These challenges are exacerbated in underserved neighborhoods like Shwe Pyi Thar, where infrastructure deficiencies further hinder effective instruction.</w:t>
      </w:r>
    </w:p>
    <w:bookmarkEnd w:id="22"/>
    <w:bookmarkStart w:id="23" w:name="X2e0d5800f0f3dda2faf3eb8ebff9f2a1c66e73e"/>
    <w:p>
      <w:pPr>
        <w:pStyle w:val="Heading2"/>
      </w:pPr>
      <w:r>
        <w:t xml:space="preserve">4. Impact of Teacher Quality on Student Outcomes</w:t>
      </w:r>
    </w:p>
    <w:p>
      <w:pPr>
        <w:pStyle w:val="FirstParagraph"/>
      </w:pPr>
      <w:r>
        <w:t xml:space="preserve">The quality of</w:t>
      </w:r>
      <w:r>
        <w:t xml:space="preserve"> </w:t>
      </w:r>
      <w:r>
        <w:rPr>
          <w:bCs/>
          <w:b/>
        </w:rPr>
        <w:t xml:space="preserve">Teacher Primary</w:t>
      </w:r>
      <w:r>
        <w:t xml:space="preserve">s directly influences student learning outcomes in Yangon. Research by Kyaw (2018) indicates that primary schools with well-trained teachers exhibit higher literacy and numeracy rates compared to those with inadequately prepared staff. However, disparities persist between urban private and public schools, as private institutions often invest more in teacher training programs. A case study of Yangon’s Thaketa Township revealed that students in schools with</w:t>
      </w:r>
      <w:r>
        <w:t xml:space="preserve"> </w:t>
      </w:r>
      <w:r>
        <w:rPr>
          <w:bCs/>
          <w:b/>
        </w:rPr>
        <w:t xml:space="preserve">Teacher Primary</w:t>
      </w:r>
      <w:r>
        <w:t xml:space="preserve">s who received ongoing professional development scored 20% higher on standardized tests than peers in schools without such support. This underscores the need for targeted interventions to improve</w:t>
      </w:r>
      <w:r>
        <w:t xml:space="preserve"> </w:t>
      </w:r>
      <w:r>
        <w:rPr>
          <w:bCs/>
          <w:b/>
        </w:rPr>
        <w:t xml:space="preserve">Teacher Primary</w:t>
      </w:r>
      <w:r>
        <w:t xml:space="preserve"> </w:t>
      </w:r>
      <w:r>
        <w:t xml:space="preserve">efficacy across all sectors.</w:t>
      </w:r>
    </w:p>
    <w:bookmarkEnd w:id="23"/>
    <w:bookmarkStart w:id="24" w:name="X21f6198ab89a20a7329b96a7bc5d1f7c2a411e1"/>
    <w:p>
      <w:pPr>
        <w:pStyle w:val="Heading2"/>
      </w:pPr>
      <w:r>
        <w:t xml:space="preserve">5. Government and Non-Government Initiatives</w:t>
      </w:r>
    </w:p>
    <w:p>
      <w:pPr>
        <w:pStyle w:val="FirstParagraph"/>
      </w:pPr>
      <w:r>
        <w:t xml:space="preserve">In response to these challenges, various stakeholders have initiated programs to enhance</w:t>
      </w:r>
      <w:r>
        <w:t xml:space="preserve"> </w:t>
      </w:r>
      <w:r>
        <w:rPr>
          <w:bCs/>
          <w:b/>
        </w:rPr>
        <w:t xml:space="preserve">Teacher Primary</w:t>
      </w:r>
      <w:r>
        <w:t xml:space="preserve"> </w:t>
      </w:r>
      <w:r>
        <w:t xml:space="preserve">training in Yangon. The Myanmar Ministry of Education’s “National Teacher Development Program” (NTDP) aims to provide continuous professional development through workshops and mentorship opportunities. However, critics argue that funding shortages limit its reach. Non-governmental organizations (NGOs) like the Yangon Education Foundation have stepped in, offering supplementary training in inclusive education and digital literacy. Despite these efforts, gaps remain in addressing the specific needs of</w:t>
      </w:r>
      <w:r>
        <w:t xml:space="preserve"> </w:t>
      </w:r>
      <w:r>
        <w:rPr>
          <w:bCs/>
          <w:b/>
        </w:rPr>
        <w:t xml:space="preserve">Teacher Primary</w:t>
      </w:r>
      <w:r>
        <w:t xml:space="preserve">s working in marginalized communities.</w:t>
      </w:r>
    </w:p>
    <w:bookmarkEnd w:id="24"/>
    <w:bookmarkStart w:id="25" w:name="gaps-in-current-research"/>
    <w:p>
      <w:pPr>
        <w:pStyle w:val="Heading2"/>
      </w:pPr>
      <w:r>
        <w:t xml:space="preserve">6. Gaps in Current Research</w:t>
      </w:r>
    </w:p>
    <w:p>
      <w:pPr>
        <w:pStyle w:val="FirstParagraph"/>
      </w:pPr>
      <w:r>
        <w:rPr>
          <w:bCs/>
          <w:b/>
        </w:rPr>
        <w:t xml:space="preserve">Literature Review</w:t>
      </w:r>
      <w:r>
        <w:t xml:space="preserve">s on</w:t>
      </w:r>
      <w:r>
        <w:t xml:space="preserve"> </w:t>
      </w:r>
      <w:r>
        <w:rPr>
          <w:bCs/>
          <w:b/>
        </w:rPr>
        <w:t xml:space="preserve">Teacher Primary</w:t>
      </w:r>
      <w:r>
        <w:t xml:space="preserve">s in Myanmar often focus on macro-level policies rather than localized challenges specific to</w:t>
      </w:r>
      <w:r>
        <w:t xml:space="preserve"> </w:t>
      </w:r>
      <w:r>
        <w:rPr>
          <w:bCs/>
          <w:b/>
        </w:rPr>
        <w:t xml:space="preserve">Myanmar Yangon</w:t>
      </w:r>
      <w:r>
        <w:t xml:space="preserve">. Few studies examine the intersection of teacher well-being and classroom performance, or the role of technology in bridging resource gaps. Additionally, there is a lack of longitudinal data on how teacher training programs impact student outcomes over time. These research voids highlight opportunities for future scholarship, particularly in understanding the socio-cultural nuances that shape</w:t>
      </w:r>
      <w:r>
        <w:t xml:space="preserve"> </w:t>
      </w:r>
      <w:r>
        <w:rPr>
          <w:bCs/>
          <w:b/>
        </w:rPr>
        <w:t xml:space="preserve">Teacher Primary</w:t>
      </w:r>
      <w:r>
        <w:t xml:space="preserve"> </w:t>
      </w:r>
      <w:r>
        <w:t xml:space="preserve">experiences in Yangon.</w:t>
      </w:r>
    </w:p>
    <w:bookmarkEnd w:id="25"/>
    <w:bookmarkStart w:id="26" w:name="recommendations-for-future-directions"/>
    <w:p>
      <w:pPr>
        <w:pStyle w:val="Heading2"/>
      </w:pPr>
      <w:r>
        <w:t xml:space="preserve">7. Recommendations for Future Directions</w:t>
      </w:r>
    </w:p>
    <w:p>
      <w:pPr>
        <w:pStyle w:val="FirstParagraph"/>
      </w:pPr>
      <w:r>
        <w:t xml:space="preserve">To strengthen</w:t>
      </w:r>
      <w:r>
        <w:t xml:space="preserve"> </w:t>
      </w:r>
      <w:r>
        <w:rPr>
          <w:bCs/>
          <w:b/>
        </w:rPr>
        <w:t xml:space="preserve">Teacher Primary</w:t>
      </w:r>
      <w:r>
        <w:t xml:space="preserve">s in</w:t>
      </w:r>
      <w:r>
        <w:t xml:space="preserve"> </w:t>
      </w:r>
      <w:r>
        <w:rPr>
          <w:bCs/>
          <w:b/>
        </w:rPr>
        <w:t xml:space="preserve">Myanmar Yangon</w:t>
      </w:r>
      <w:r>
        <w:t xml:space="preserve">, this review advocates for three key actions: (1) Expanding access to affordable, high-quality professional development programs tailored to urban teaching contexts; (2) Increasing investment in classroom resources and digital infrastructure to alleviate teacher workload; and (3) Conducting localized</w:t>
      </w:r>
      <w:r>
        <w:t xml:space="preserve"> </w:t>
      </w:r>
      <w:r>
        <w:rPr>
          <w:bCs/>
          <w:b/>
        </w:rPr>
        <w:t xml:space="preserve">Literature Review</w:t>
      </w:r>
      <w:r>
        <w:t xml:space="preserve">s that integrate both quantitative data and qualitative insights from</w:t>
      </w:r>
      <w:r>
        <w:t xml:space="preserve"> </w:t>
      </w:r>
      <w:r>
        <w:rPr>
          <w:bCs/>
          <w:b/>
        </w:rPr>
        <w:t xml:space="preserve">Teacher Primary</w:t>
      </w:r>
      <w:r>
        <w:t xml:space="preserve">s. Collaborative efforts between the government, NGOs, and international partners will be essential to achieve these goals.</w:t>
      </w:r>
    </w:p>
    <w:bookmarkEnd w:id="26"/>
    <w:bookmarkStart w:id="27" w:name="conclusion"/>
    <w:p>
      <w:pPr>
        <w:pStyle w:val="Heading2"/>
      </w:pPr>
      <w:r>
        <w:t xml:space="preserve">Conclusion</w:t>
      </w:r>
    </w:p>
    <w:p>
      <w:pPr>
        <w:pStyle w:val="FirstParagraph"/>
      </w:pPr>
      <w:r>
        <w:t xml:space="preserve">The state of</w:t>
      </w:r>
      <w:r>
        <w:t xml:space="preserve"> </w:t>
      </w:r>
      <w:r>
        <w:rPr>
          <w:bCs/>
          <w:b/>
        </w:rPr>
        <w:t xml:space="preserve">Teacher Primary</w:t>
      </w:r>
      <w:r>
        <w:t xml:space="preserve"> </w:t>
      </w:r>
      <w:r>
        <w:t xml:space="preserve">education in</w:t>
      </w:r>
      <w:r>
        <w:t xml:space="preserve"> </w:t>
      </w:r>
      <w:r>
        <w:rPr>
          <w:bCs/>
          <w:b/>
        </w:rPr>
        <w:t xml:space="preserve">Myanmar Yangon</w:t>
      </w:r>
      <w:r>
        <w:t xml:space="preserve"> </w:t>
      </w:r>
      <w:r>
        <w:t xml:space="preserve">reflects both the promise and the pitfalls of urban schooling systems. While progress has been made in addressing teacher training and resource allocation, systemic challenges persist. This</w:t>
      </w:r>
      <w:r>
        <w:t xml:space="preserve"> </w:t>
      </w:r>
      <w:r>
        <w:rPr>
          <w:bCs/>
          <w:b/>
        </w:rPr>
        <w:t xml:space="preserve">Literature Review</w:t>
      </w:r>
      <w:r>
        <w:t xml:space="preserve"> </w:t>
      </w:r>
      <w:r>
        <w:t xml:space="preserve">underscores the urgent need to prioritize</w:t>
      </w:r>
      <w:r>
        <w:t xml:space="preserve"> </w:t>
      </w:r>
      <w:r>
        <w:rPr>
          <w:bCs/>
          <w:b/>
        </w:rPr>
        <w:t xml:space="preserve">Teacher Primary</w:t>
      </w:r>
      <w:r>
        <w:t xml:space="preserve">s as agents of change, ensuring that their development is central to achieving equitable and quality education for Yangon’s future generations.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2026-07-21T03:30:26Z</dcterms:created>
  <dcterms:modified xsi:type="dcterms:W3CDTF">2026-07-21T03:30:26Z</dcterms:modified>
</cp:coreProperties>
</file>

<file path=docProps/custom.xml><?xml version="1.0" encoding="utf-8"?>
<Properties xmlns="http://schemas.openxmlformats.org/officeDocument/2006/custom-properties" xmlns:vt="http://schemas.openxmlformats.org/officeDocument/2006/docPropsVTypes"/>
</file>