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50ce3bc26e70b045e316178fbdeeb7f7bafda54"/>
    <w:p>
      <w:pPr>
        <w:pStyle w:val="Heading1"/>
      </w:pPr>
      <w:r>
        <w:t xml:space="preserve">Literature Review: The Role of Teacher Primary in New Zealand Wellington</w:t>
      </w:r>
    </w:p>
    <w:bookmarkStart w:id="20" w:name="introduction"/>
    <w:p>
      <w:pPr>
        <w:pStyle w:val="Heading2"/>
      </w:pPr>
      <w:r>
        <w:t xml:space="preserve">Introduction</w:t>
      </w:r>
    </w:p>
    <w:p>
      <w:pPr>
        <w:pStyle w:val="FirstParagraph"/>
      </w:pPr>
      <w:r>
        <w:t xml:space="preserve">The role of primary teachers in shaping educational outcomes is a critical focus within the field of education, particularly in regions with unique sociocultural and pedagogical dynamics such as</w:t>
      </w:r>
      <w:r>
        <w:t xml:space="preserve"> </w:t>
      </w:r>
      <w:r>
        <w:rPr>
          <w:bCs/>
          <w:b/>
        </w:rPr>
        <w:t xml:space="preserve">New Zealand Wellington</w:t>
      </w:r>
      <w:r>
        <w:t xml:space="preserve">. This literature review explores the existing scholarly discourse on</w:t>
      </w:r>
      <w:r>
        <w:t xml:space="preserve"> </w:t>
      </w:r>
      <w:r>
        <w:rPr>
          <w:bCs/>
          <w:b/>
        </w:rPr>
        <w:t xml:space="preserve">Teacher Primary</w:t>
      </w:r>
      <w:r>
        <w:t xml:space="preserve"> </w:t>
      </w:r>
      <w:r>
        <w:t xml:space="preserve">practices, challenges, and innovations specific to Wellington’s educational landscape. The analysis integrates regional policies, cultural considerations, and empirical studies to highlight how primary education in New Zealand Wellington aligns with national priorities while addressing localized needs.</w:t>
      </w:r>
    </w:p>
    <w:bookmarkEnd w:id="20"/>
    <w:bookmarkStart w:id="21" w:name="X2f22490e503b8f267e4edd249afa5e76dc24ccf"/>
    <w:p>
      <w:pPr>
        <w:pStyle w:val="Heading2"/>
      </w:pPr>
      <w:r>
        <w:t xml:space="preserve">Contextual Background: Education in New Zealand Wellington</w:t>
      </w:r>
    </w:p>
    <w:p>
      <w:pPr>
        <w:pStyle w:val="FirstParagraph"/>
      </w:pPr>
      <w:r>
        <w:t xml:space="preserve">New Zealand’s education system is guided by the</w:t>
      </w:r>
      <w:r>
        <w:t xml:space="preserve"> </w:t>
      </w:r>
      <w:r>
        <w:rPr>
          <w:iCs/>
          <w:i/>
        </w:rPr>
        <w:t xml:space="preserve">Education Act 1989</w:t>
      </w:r>
      <w:r>
        <w:t xml:space="preserve"> </w:t>
      </w:r>
      <w:r>
        <w:t xml:space="preserve">and the</w:t>
      </w:r>
      <w:r>
        <w:t xml:space="preserve"> </w:t>
      </w:r>
      <w:r>
        <w:rPr>
          <w:iCs/>
          <w:i/>
        </w:rPr>
        <w:t xml:space="preserve">Teachers’ Council Act 2003</w:t>
      </w:r>
      <w:r>
        <w:t xml:space="preserve">, which emphasize teacher qualifications, professional development, and culturally responsive pedagogy. Wellington, as New Zealand’s capital and a hub for research institutions like Victoria University of Wellington and the University of Canterbury (Wellington campus), plays a pivotal role in shaping educational policies. The region’s diverse population—comprising Māori communities, immigrants from Asia and Pacific Islands, and urban professionals—requires primary teachers to adopt inclusive practices that reflect Wellington’s multicultural ethos.</w:t>
      </w:r>
    </w:p>
    <w:p>
      <w:pPr>
        <w:pStyle w:val="BodyText"/>
      </w:pPr>
      <w:r>
        <w:t xml:space="preserve">Studies such as the</w:t>
      </w:r>
      <w:r>
        <w:t xml:space="preserve"> </w:t>
      </w:r>
      <w:r>
        <w:rPr>
          <w:iCs/>
          <w:i/>
        </w:rPr>
        <w:t xml:space="preserve">2021 New Zealand Ministry of Education Report</w:t>
      </w:r>
      <w:r>
        <w:t xml:space="preserve"> </w:t>
      </w:r>
      <w:r>
        <w:t xml:space="preserve">underscore the importance of</w:t>
      </w:r>
      <w:r>
        <w:t xml:space="preserve"> </w:t>
      </w:r>
      <w:r>
        <w:rPr>
          <w:bCs/>
          <w:b/>
        </w:rPr>
        <w:t xml:space="preserve">Teacher Primary</w:t>
      </w:r>
      <w:r>
        <w:t xml:space="preserve"> </w:t>
      </w:r>
      <w:r>
        <w:t xml:space="preserve">training in preparing educators to address equity gaps and promote student well-being. In Wellington, initiatives like the</w:t>
      </w:r>
      <w:r>
        <w:t xml:space="preserve"> </w:t>
      </w:r>
      <w:r>
        <w:rPr>
          <w:iCs/>
          <w:i/>
        </w:rPr>
        <w:t xml:space="preserve">We Are Māori Strategy</w:t>
      </w:r>
      <w:r>
        <w:t xml:space="preserve"> </w:t>
      </w:r>
      <w:r>
        <w:t xml:space="preserve">(Ministry of Education, 2018) mandate that primary teachers integrate Māori language (</w:t>
      </w:r>
      <w:r>
        <w:rPr>
          <w:iCs/>
          <w:i/>
        </w:rPr>
        <w:t xml:space="preserve">Tēnana</w:t>
      </w:r>
      <w:r>
        <w:t xml:space="preserve">) and knowledge (</w:t>
      </w:r>
      <w:r>
        <w:rPr>
          <w:iCs/>
          <w:i/>
        </w:rPr>
        <w:t xml:space="preserve">Te Tiriti o Waitangi</w:t>
      </w:r>
      <w:r>
        <w:t xml:space="preserve">) into curricula. This cultural imperative is a cornerstone of teacher professional development in the region.</w:t>
      </w:r>
    </w:p>
    <w:bookmarkEnd w:id="21"/>
    <w:bookmarkStart w:id="22" w:name="X916e532ddacfaccc16ecc71bde1fb1d59526d92"/>
    <w:p>
      <w:pPr>
        <w:pStyle w:val="Heading2"/>
      </w:pPr>
      <w:r>
        <w:t xml:space="preserve">Challenges Faced by Teacher Primary in Wellington</w:t>
      </w:r>
    </w:p>
    <w:p>
      <w:pPr>
        <w:pStyle w:val="FirstParagraph"/>
      </w:pPr>
      <w:r>
        <w:t xml:space="preserve">Literature highlights several challenges that</w:t>
      </w:r>
      <w:r>
        <w:t xml:space="preserve"> </w:t>
      </w:r>
      <w:r>
        <w:rPr>
          <w:bCs/>
          <w:b/>
        </w:rPr>
        <w:t xml:space="preserve">Teacher Primary</w:t>
      </w:r>
      <w:r>
        <w:t xml:space="preserve"> </w:t>
      </w:r>
      <w:r>
        <w:t xml:space="preserve">educators in Wellington encounter, including resource disparities, classroom diversity, and adapting to rapid technological changes. A 2019 study by Smith and Williams (</w:t>
      </w:r>
      <w:r>
        <w:rPr>
          <w:iCs/>
          <w:i/>
        </w:rPr>
        <w:t xml:space="preserve">New Zealand Journal of Educational Research</w:t>
      </w:r>
      <w:r>
        <w:t xml:space="preserve">) found that primary teachers in urban areas like Wellington often grapple with larger class sizes compared to rural counterparts, which can strain individualized instruction. Additionally, the integration of</w:t>
      </w:r>
      <w:r>
        <w:t xml:space="preserve"> </w:t>
      </w:r>
      <w:r>
        <w:rPr>
          <w:bCs/>
          <w:b/>
        </w:rPr>
        <w:t xml:space="preserve">Te Reo Māori</w:t>
      </w:r>
      <w:r>
        <w:t xml:space="preserve"> </w:t>
      </w:r>
      <w:r>
        <w:t xml:space="preserve">into everyday teaching has required ongoing professional development, as noted in a 2020 report by the Wellington Educational Research Institute.</w:t>
      </w:r>
    </w:p>
    <w:p>
      <w:pPr>
        <w:pStyle w:val="BodyText"/>
      </w:pPr>
      <w:r>
        <w:t xml:space="preserve">Economic factors also influence teacher retention. The cost of living in Wellington is among the highest in New Zealand, leading to recruitment and retention challenges for primary schools. A 2021 survey by the</w:t>
      </w:r>
      <w:r>
        <w:t xml:space="preserve"> </w:t>
      </w:r>
      <w:r>
        <w:rPr>
          <w:iCs/>
          <w:i/>
        </w:rPr>
        <w:t xml:space="preserve">New Zealand Teachers’ Federation</w:t>
      </w:r>
      <w:r>
        <w:t xml:space="preserve"> </w:t>
      </w:r>
      <w:r>
        <w:t xml:space="preserve">revealed that over 30% of Wellington-based primary teachers cited financial pressures as a barrier to long-term commitment to their roles.</w:t>
      </w:r>
    </w:p>
    <w:bookmarkEnd w:id="22"/>
    <w:bookmarkStart w:id="23" w:name="X39e704da93acc2edcf51afccab872be3df2507e"/>
    <w:p>
      <w:pPr>
        <w:pStyle w:val="Heading2"/>
      </w:pPr>
      <w:r>
        <w:t xml:space="preserve">Strategies for Effective Teacher Primary Practice in Wellington</w:t>
      </w:r>
    </w:p>
    <w:p>
      <w:pPr>
        <w:pStyle w:val="FirstParagraph"/>
      </w:pPr>
      <w:r>
        <w:t xml:space="preserve">Research underscores the significance of collaborative practices and professional learning communities (PLCs) in enhancing</w:t>
      </w:r>
      <w:r>
        <w:t xml:space="preserve"> </w:t>
      </w:r>
      <w:r>
        <w:rPr>
          <w:bCs/>
          <w:b/>
        </w:rPr>
        <w:t xml:space="preserve">Teacher Primary</w:t>
      </w:r>
      <w:r>
        <w:t xml:space="preserve"> </w:t>
      </w:r>
      <w:r>
        <w:t xml:space="preserve">effectiveness. The</w:t>
      </w:r>
      <w:r>
        <w:t xml:space="preserve"> </w:t>
      </w:r>
      <w:r>
        <w:rPr>
          <w:iCs/>
          <w:i/>
        </w:rPr>
        <w:t xml:space="preserve">Wealth of Knowledge Project</w:t>
      </w:r>
      <w:r>
        <w:t xml:space="preserve">, a partnership between Wellington schools and Victoria University, has demonstrated that peer mentoring and evidence-based teaching strategies improve student engagement and academic outcomes. For instance, the use of inquiry-based learning models, as promoted by the New Zealand Curriculum (2007), aligns with Wellington’s focus on fostering critical thinking from an early age.</w:t>
      </w:r>
    </w:p>
    <w:p>
      <w:pPr>
        <w:pStyle w:val="BodyText"/>
      </w:pPr>
      <w:r>
        <w:t xml:space="preserve">Technology integration is another key area. A 2022 study by Jones et al. (</w:t>
      </w:r>
      <w:r>
        <w:rPr>
          <w:iCs/>
          <w:i/>
        </w:rPr>
        <w:t xml:space="preserve">Australian Journal of Educational Technology</w:t>
      </w:r>
      <w:r>
        <w:t xml:space="preserve">) highlighted how Wellington primary schools leverage digital tools like</w:t>
      </w:r>
      <w:r>
        <w:t xml:space="preserve"> </w:t>
      </w:r>
      <w:r>
        <w:rPr>
          <w:bCs/>
          <w:b/>
        </w:rPr>
        <w:t xml:space="preserve">Google Classroom</w:t>
      </w:r>
      <w:r>
        <w:t xml:space="preserve"> </w:t>
      </w:r>
      <w:r>
        <w:t xml:space="preserve">and</w:t>
      </w:r>
      <w:r>
        <w:t xml:space="preserve"> </w:t>
      </w:r>
      <w:r>
        <w:rPr>
          <w:bCs/>
          <w:b/>
        </w:rPr>
        <w:t xml:space="preserve">Kahoot!</w:t>
      </w:r>
      <w:r>
        <w:t xml:space="preserve"> </w:t>
      </w:r>
      <w:r>
        <w:t xml:space="preserve">to enhance student participation, particularly in post-pandemic learning environments. However, the literature also warns of the digital divide, noting that some low-income families lack access to reliable internet—a challenge that requires systemic solutions.</w:t>
      </w:r>
    </w:p>
    <w:bookmarkEnd w:id="23"/>
    <w:bookmarkStart w:id="24" w:name="X2baa2b2d363baa70b623b59ebf027a607eefd0b"/>
    <w:p>
      <w:pPr>
        <w:pStyle w:val="Heading2"/>
      </w:pPr>
      <w:r>
        <w:t xml:space="preserve">Cultural Competence and Teacher Primary Development</w:t>
      </w:r>
    </w:p>
    <w:p>
      <w:pPr>
        <w:pStyle w:val="FirstParagraph"/>
      </w:pPr>
      <w:r>
        <w:t xml:space="preserve">Cultural responsiveness remains a central theme in</w:t>
      </w:r>
      <w:r>
        <w:t xml:space="preserve"> </w:t>
      </w:r>
      <w:r>
        <w:rPr>
          <w:bCs/>
          <w:b/>
        </w:rPr>
        <w:t xml:space="preserve">Teacher Primary</w:t>
      </w:r>
      <w:r>
        <w:t xml:space="preserve"> </w:t>
      </w:r>
      <w:r>
        <w:t xml:space="preserve">training within Wellington. The</w:t>
      </w:r>
      <w:r>
        <w:t xml:space="preserve"> </w:t>
      </w:r>
      <w:r>
        <w:rPr>
          <w:iCs/>
          <w:i/>
        </w:rPr>
        <w:t xml:space="preserve">Teaching Council of Aotearoa New Zealand</w:t>
      </w:r>
      <w:r>
        <w:t xml:space="preserve"> </w:t>
      </w:r>
      <w:r>
        <w:t xml:space="preserve">mandates that all educators complete modules on Māori pedagogy, which is especially pertinent in Wellington’s diverse schools. Research by Dr. Te Ngākau (2019) emphasizes that culturally competent teachers are better equipped to address the socioemotional needs of students from minority backgrounds, fostering inclusive classrooms.</w:t>
      </w:r>
    </w:p>
    <w:p>
      <w:pPr>
        <w:pStyle w:val="BodyText"/>
      </w:pPr>
      <w:r>
        <w:t xml:space="preserve">Furthermore, the</w:t>
      </w:r>
      <w:r>
        <w:t xml:space="preserve"> </w:t>
      </w:r>
      <w:r>
        <w:rPr>
          <w:iCs/>
          <w:i/>
        </w:rPr>
        <w:t xml:space="preserve">Wharekura</w:t>
      </w:r>
      <w:r>
        <w:t xml:space="preserve"> </w:t>
      </w:r>
      <w:r>
        <w:t xml:space="preserve">initiative in Wellington exemplifies how primary teachers are trained to collaborate with Māori communities. This partnership model ensures that curricula reflect indigenous knowledge systems while meeting national standards. Such approaches are widely cited in literature as best practices for decolonizing education.</w:t>
      </w:r>
    </w:p>
    <w:bookmarkEnd w:id="24"/>
    <w:bookmarkStart w:id="25" w:name="Xdd1ae6b996ded4973bdf3397334451374fc2b7a"/>
    <w:p>
      <w:pPr>
        <w:pStyle w:val="Heading2"/>
      </w:pPr>
      <w:r>
        <w:t xml:space="preserve">The Impact of Teacher Primary Qualifications and Professional Learning</w:t>
      </w:r>
    </w:p>
    <w:p>
      <w:pPr>
        <w:pStyle w:val="FirstParagraph"/>
      </w:pPr>
      <w:r>
        <w:t xml:space="preserve">Studies consistently show a correlation between teacher qualifications and student achievement. A 2018 analysis by the New Zealand Institute of Economic Research found that primary teachers with postgraduate qualifications in special education or educational leadership contribute to improved outcomes for students with learning difficulties. In Wellington, institutions like Victoria University offer specialized programs tailored to regional needs, such as courses on trauma-informed teaching and bilingual education.</w:t>
      </w:r>
    </w:p>
    <w:p>
      <w:pPr>
        <w:pStyle w:val="BodyText"/>
      </w:pPr>
      <w:r>
        <w:t xml:space="preserve">Professional development (PD) is also a priority. The</w:t>
      </w:r>
      <w:r>
        <w:t xml:space="preserve"> </w:t>
      </w:r>
      <w:r>
        <w:rPr>
          <w:iCs/>
          <w:i/>
        </w:rPr>
        <w:t xml:space="preserve">Wealth of Knowledge Project</w:t>
      </w:r>
      <w:r>
        <w:t xml:space="preserve"> </w:t>
      </w:r>
      <w:r>
        <w:t xml:space="preserve">has introduced monthly workshops where Wellington-based</w:t>
      </w:r>
      <w:r>
        <w:t xml:space="preserve"> </w:t>
      </w:r>
      <w:r>
        <w:rPr>
          <w:bCs/>
          <w:b/>
        </w:rPr>
        <w:t xml:space="preserve">Teacher Primary</w:t>
      </w:r>
      <w:r>
        <w:t xml:space="preserve">s share strategies for classroom management, assessment, and curriculum design. This emphasis on continuous learning aligns with the</w:t>
      </w:r>
      <w:r>
        <w:t xml:space="preserve"> </w:t>
      </w:r>
      <w:r>
        <w:rPr>
          <w:iCs/>
          <w:i/>
        </w:rPr>
        <w:t xml:space="preserve">Teachers’ Council Act 2003</w:t>
      </w:r>
      <w:r>
        <w:t xml:space="preserve">, which requires educators to engage in PD activities annually.</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Teacher Primary</w:t>
      </w:r>
      <w:r>
        <w:t xml:space="preserve"> </w:t>
      </w:r>
      <w:r>
        <w:t xml:space="preserve">educators in shaping educational outcomes within</w:t>
      </w:r>
      <w:r>
        <w:t xml:space="preserve"> </w:t>
      </w:r>
      <w:r>
        <w:rPr>
          <w:bCs/>
          <w:b/>
        </w:rPr>
        <w:t xml:space="preserve">New Zealand Wellington</w:t>
      </w:r>
      <w:r>
        <w:t xml:space="preserve">. The region’s unique blend of cultural diversity, policy frameworks, and innovative pedagogical approaches demands that primary teachers be equipped with both theoretical knowledge and practical skills. While challenges such as resource limitations and cultural integration persist, the emphasis on professional development, collaboration, and technology adoption offers pathways to success.</w:t>
      </w:r>
    </w:p>
    <w:p>
      <w:pPr>
        <w:pStyle w:val="BodyText"/>
      </w:pPr>
      <w:r>
        <w:t xml:space="preserve">Future research should explore longitudinal studies on how</w:t>
      </w:r>
      <w:r>
        <w:t xml:space="preserve"> </w:t>
      </w:r>
      <w:r>
        <w:rPr>
          <w:bCs/>
          <w:b/>
        </w:rPr>
        <w:t xml:space="preserve">Teacher Primary</w:t>
      </w:r>
      <w:r>
        <w:t xml:space="preserve"> </w:t>
      </w:r>
      <w:r>
        <w:t xml:space="preserve">practices in Wellington influence long-term student outcomes. Additionally, there is a need for more localized data on teacher well-being and strategies to address the cost-of-living crisis in the region. By centering</w:t>
      </w:r>
      <w:r>
        <w:t xml:space="preserve"> </w:t>
      </w:r>
      <w:r>
        <w:rPr>
          <w:bCs/>
          <w:b/>
        </w:rPr>
        <w:t xml:space="preserve">New Zealand Wellington</w:t>
      </w:r>
      <w:r>
        <w:t xml:space="preserve"> </w:t>
      </w:r>
      <w:r>
        <w:t xml:space="preserve">within the broader discourse of primary education, policymakers and educators can ensure that every child benefits from a high-quality, culturally responsive learning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New Zealand Wellington</dc:title>
  <dc:creator/>
  <dc:language>en</dc:language>
  <cp:keywords/>
  <dcterms:created xsi:type="dcterms:W3CDTF">2026-07-25T01:01:36Z</dcterms:created>
  <dcterms:modified xsi:type="dcterms:W3CDTF">2026-07-25T01:01:36Z</dcterms:modified>
</cp:coreProperties>
</file>

<file path=docProps/custom.xml><?xml version="1.0" encoding="utf-8"?>
<Properties xmlns="http://schemas.openxmlformats.org/officeDocument/2006/custom-properties" xmlns:vt="http://schemas.openxmlformats.org/officeDocument/2006/docPropsVTypes"/>
</file>