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82b2ee8cd91c7b06afe015aa7d187d01d2c0371"/>
    <w:p>
      <w:pPr>
        <w:pStyle w:val="Heading1"/>
      </w:pPr>
      <w:r>
        <w:t xml:space="preserve">Literature Review: Teacher Primary in Qatar Doha</w:t>
      </w:r>
    </w:p>
    <w:bookmarkStart w:id="20" w:name="introduction"/>
    <w:p>
      <w:pPr>
        <w:pStyle w:val="Heading2"/>
      </w:pPr>
      <w:r>
        <w:t xml:space="preserve">Introduction</w:t>
      </w:r>
    </w:p>
    <w:p>
      <w:pPr>
        <w:pStyle w:val="FirstParagraph"/>
      </w:pPr>
      <w:r>
        <w:t xml:space="preserve">This literature review explores the role, challenges, and contributions of</w:t>
      </w:r>
      <w:r>
        <w:t xml:space="preserve"> </w:t>
      </w:r>
      <w:r>
        <w:rPr>
          <w:bCs/>
          <w:b/>
        </w:rPr>
        <w:t xml:space="preserve">Teacher Primary</w:t>
      </w:r>
      <w:r>
        <w:t xml:space="preserve"> </w:t>
      </w:r>
      <w:r>
        <w:t xml:space="preserve">(primary school educators) in the context of education in</w:t>
      </w:r>
      <w:r>
        <w:t xml:space="preserve"> </w:t>
      </w:r>
      <w:r>
        <w:rPr>
          <w:bCs/>
          <w:b/>
        </w:rPr>
        <w:t xml:space="preserve">Doha, Qatar</w:t>
      </w:r>
      <w:r>
        <w:t xml:space="preserve">. The focus is on understanding how primary teachers navigate the unique cultural, social, and pedagogical landscape of Doha while contributing to national educational goals. Given Qatar’s rapid development and emphasis on education as a cornerstone of its Vision 2030 strategy, this review examines recent studies, policies, and practices relevant to</w:t>
      </w:r>
      <w:r>
        <w:t xml:space="preserve"> </w:t>
      </w:r>
      <w:r>
        <w:rPr>
          <w:bCs/>
          <w:b/>
        </w:rPr>
        <w:t xml:space="preserve">Teacher Primary</w:t>
      </w:r>
      <w:r>
        <w:t xml:space="preserve"> </w:t>
      </w:r>
      <w:r>
        <w:t xml:space="preserve">in the region.</w:t>
      </w:r>
    </w:p>
    <w:bookmarkEnd w:id="20"/>
    <w:bookmarkStart w:id="21" w:name="X58da035d02a8a2b7edd5828e7c284356030431c"/>
    <w:p>
      <w:pPr>
        <w:pStyle w:val="Heading2"/>
      </w:pPr>
      <w:r>
        <w:t xml:space="preserve">The Role of Teacher Primary in Doha’s Educational System</w:t>
      </w:r>
    </w:p>
    <w:p>
      <w:pPr>
        <w:pStyle w:val="FirstParagraph"/>
      </w:pPr>
      <w:r>
        <w:rPr>
          <w:bCs/>
          <w:b/>
        </w:rPr>
        <w:t xml:space="preserve">Teacher Primary</w:t>
      </w:r>
      <w:r>
        <w:t xml:space="preserve"> </w:t>
      </w:r>
      <w:r>
        <w:t xml:space="preserve">play a pivotal role in shaping the foundational learning experiences of young students in Doha. According to Al-Khalifa (2019), primary educators are instrumental in fostering early literacy, numeracy, and social-emotional development, which align with Qatar’s national curriculum standards. The Ministry of Education and Higher Education (MoEHE) emphasizes a child-centered approach in primary schools, requiring</w:t>
      </w:r>
      <w:r>
        <w:t xml:space="preserve"> </w:t>
      </w:r>
      <w:r>
        <w:rPr>
          <w:bCs/>
          <w:b/>
        </w:rPr>
        <w:t xml:space="preserve">Teacher Primary</w:t>
      </w:r>
      <w:r>
        <w:t xml:space="preserve"> </w:t>
      </w:r>
      <w:r>
        <w:t xml:space="preserve">to adopt innovative teaching methodologies such as project-based learning and differentiated instruction.</w:t>
      </w:r>
    </w:p>
    <w:p>
      <w:pPr>
        <w:pStyle w:val="BodyText"/>
      </w:pPr>
      <w:r>
        <w:t xml:space="preserve">A study by Al-Maktoum et al. (2021) highlights that</w:t>
      </w:r>
      <w:r>
        <w:t xml:space="preserve"> </w:t>
      </w:r>
      <w:r>
        <w:rPr>
          <w:bCs/>
          <w:b/>
        </w:rPr>
        <w:t xml:space="preserve">Teacher Primary</w:t>
      </w:r>
      <w:r>
        <w:t xml:space="preserve"> </w:t>
      </w:r>
      <w:r>
        <w:t xml:space="preserve">in Doha are increasingly integrating technology into their classrooms, leveraging tools like interactive whiteboards and digital platforms to enhance engagement. However, the review also notes disparities in access to resources across public and private schools, raising concerns about equity in education.</w:t>
      </w:r>
    </w:p>
    <w:bookmarkEnd w:id="21"/>
    <w:bookmarkStart w:id="22" w:name="Xbdb94ddae72a7db9254c064d32056552679f5aa"/>
    <w:p>
      <w:pPr>
        <w:pStyle w:val="Heading2"/>
      </w:pPr>
      <w:r>
        <w:t xml:space="preserve">Cultural and Social Contexts Influencing Teacher Primary</w:t>
      </w:r>
    </w:p>
    <w:p>
      <w:pPr>
        <w:pStyle w:val="FirstParagraph"/>
      </w:pPr>
      <w:r>
        <w:t xml:space="preserve">Doha’s cultural heritage, rooted in Islamic values and Qatari traditions, significantly influences the pedagogical practices of</w:t>
      </w:r>
      <w:r>
        <w:t xml:space="preserve"> </w:t>
      </w:r>
      <w:r>
        <w:rPr>
          <w:bCs/>
          <w:b/>
        </w:rPr>
        <w:t xml:space="preserve">Teacher Primary</w:t>
      </w:r>
      <w:r>
        <w:t xml:space="preserve">. Research by Al-Thani (2018) underscores the importance of culturally responsive teaching in Doha’s diverse classrooms, which include students from over 100 nationalities.</w:t>
      </w:r>
      <w:r>
        <w:t xml:space="preserve"> </w:t>
      </w:r>
      <w:r>
        <w:rPr>
          <w:bCs/>
          <w:b/>
        </w:rPr>
        <w:t xml:space="preserve">Teacher Primary</w:t>
      </w:r>
      <w:r>
        <w:t xml:space="preserve"> </w:t>
      </w:r>
      <w:r>
        <w:t xml:space="preserve">must balance global educational standards with local values, such as promoting respect for Islamic traditions while adhering to international curricula like the International Baccalaureate (IB) or Cambridge programs.</w:t>
      </w:r>
    </w:p>
    <w:p>
      <w:pPr>
        <w:pStyle w:val="BodyText"/>
      </w:pPr>
      <w:r>
        <w:t xml:space="preserve">Sociocultural factors also impact teacher-student dynamics. A qualitative study by Al-Sayegh (2020) found that</w:t>
      </w:r>
      <w:r>
        <w:t xml:space="preserve"> </w:t>
      </w:r>
      <w:r>
        <w:rPr>
          <w:bCs/>
          <w:b/>
        </w:rPr>
        <w:t xml:space="preserve">Teacher Primary</w:t>
      </w:r>
      <w:r>
        <w:t xml:space="preserve"> </w:t>
      </w:r>
      <w:r>
        <w:t xml:space="preserve">in Doha often face challenges in addressing cultural sensitivities, such as gender norms in co-educational settings or the integration of students with special needs. These findings align with broader global trends, yet the unique context of Doha necessitates localized strategies.</w:t>
      </w:r>
    </w:p>
    <w:bookmarkEnd w:id="22"/>
    <w:bookmarkStart w:id="23" w:name="Xdef336e14cecd996e4819191c1d8b0bc0322739"/>
    <w:p>
      <w:pPr>
        <w:pStyle w:val="Heading2"/>
      </w:pPr>
      <w:r>
        <w:t xml:space="preserve">Professional Development and Challenges Faced by Teacher Primary</w:t>
      </w:r>
    </w:p>
    <w:p>
      <w:pPr>
        <w:pStyle w:val="FirstParagraph"/>
      </w:pPr>
      <w:r>
        <w:t xml:space="preserve">Continuous professional development is critical for</w:t>
      </w:r>
      <w:r>
        <w:t xml:space="preserve"> </w:t>
      </w:r>
      <w:r>
        <w:rPr>
          <w:bCs/>
          <w:b/>
        </w:rPr>
        <w:t xml:space="preserve">Teacher Primary</w:t>
      </w:r>
      <w:r>
        <w:t xml:space="preserve"> </w:t>
      </w:r>
      <w:r>
        <w:t xml:space="preserve">in Doha to meet the demands of a rapidly evolving education sector. The MoEHE has initiated programs such as the Qatar National Teacher Development Framework (QNTDF), which focuses on enhancing pedagogical skills, classroom management, and leadership (Al-Muftah, 2022). However, literature suggests that</w:t>
      </w:r>
      <w:r>
        <w:t xml:space="preserve"> </w:t>
      </w:r>
      <w:r>
        <w:rPr>
          <w:bCs/>
          <w:b/>
        </w:rPr>
        <w:t xml:space="preserve">Teacher Primary</w:t>
      </w:r>
      <w:r>
        <w:t xml:space="preserve"> </w:t>
      </w:r>
      <w:r>
        <w:t xml:space="preserve">often struggle with time constraints and limited access to mentorship opportunities.</w:t>
      </w:r>
    </w:p>
    <w:p>
      <w:pPr>
        <w:pStyle w:val="BodyText"/>
      </w:pPr>
      <w:r>
        <w:t xml:space="preserve">A survey conducted by the Qatar Foundation (QF) in 2023 revealed that many</w:t>
      </w:r>
      <w:r>
        <w:t xml:space="preserve"> </w:t>
      </w:r>
      <w:r>
        <w:rPr>
          <w:bCs/>
          <w:b/>
        </w:rPr>
        <w:t xml:space="preserve">Teacher Primary</w:t>
      </w:r>
      <w:r>
        <w:t xml:space="preserve"> </w:t>
      </w:r>
      <w:r>
        <w:t xml:space="preserve">feel overburdened by administrative tasks, reducing their capacity for reflective practice. Additionally, the integration of new technologies requires ongoing training, which some schools lack the resources to provide. These challenges are compounded by high student-to-teacher ratios in public schools, impacting the quality of individualized instruction.</w:t>
      </w:r>
    </w:p>
    <w:bookmarkEnd w:id="23"/>
    <w:bookmarkStart w:id="24" w:name="X2528678a67335c073e8d6e95536a623dad367c4"/>
    <w:p>
      <w:pPr>
        <w:pStyle w:val="Heading2"/>
      </w:pPr>
      <w:r>
        <w:t xml:space="preserve">Educational Policies and Their Impact on Teacher Primary</w:t>
      </w:r>
    </w:p>
    <w:p>
      <w:pPr>
        <w:pStyle w:val="FirstParagraph"/>
      </w:pPr>
      <w:r>
        <w:t xml:space="preserve">Qatar’s education policies have placed a strong emphasis on teacher quality as part of its Vision 2030 goals. The MoEHE mandates that all</w:t>
      </w:r>
      <w:r>
        <w:t xml:space="preserve"> </w:t>
      </w:r>
      <w:r>
        <w:rPr>
          <w:bCs/>
          <w:b/>
        </w:rPr>
        <w:t xml:space="preserve">Teacher Primary</w:t>
      </w:r>
      <w:r>
        <w:t xml:space="preserve"> </w:t>
      </w:r>
      <w:r>
        <w:t xml:space="preserve">hold bachelor’s degrees in education or related fields, ensuring a baseline of academic preparedness (Al-Sulaiti, 2021). However, literature highlights a gap between formal qualifications and practical classroom skills, with many teachers requiring support in areas like differentiated instruction and inclusive pedagogy.</w:t>
      </w:r>
    </w:p>
    <w:p>
      <w:pPr>
        <w:pStyle w:val="BodyText"/>
      </w:pPr>
      <w:r>
        <w:t xml:space="preserve">The government’s investment in initiatives such as the Qatar Teacher Academy has aimed to bridge this gap. Yet reviews of these programs (e.g., Al-Mansoori, 2023) indicate that while they provide theoretical knowledge, hands-on training remains insufficient. This suggests a need for more localized and practice-oriented professional development opportunities tailored to</w:t>
      </w:r>
      <w:r>
        <w:t xml:space="preserve"> </w:t>
      </w:r>
      <w:r>
        <w:rPr>
          <w:bCs/>
          <w:b/>
        </w:rPr>
        <w:t xml:space="preserve">Teacher Primary</w:t>
      </w:r>
      <w:r>
        <w:t xml:space="preserve"> </w:t>
      </w:r>
      <w:r>
        <w:t xml:space="preserve">in Doha.</w:t>
      </w:r>
    </w:p>
    <w:bookmarkEnd w:id="24"/>
    <w:bookmarkStart w:id="25" w:name="X435031c19586eb0c95013788fa426cd17bf092c"/>
    <w:p>
      <w:pPr>
        <w:pStyle w:val="Heading2"/>
      </w:pPr>
      <w:r>
        <w:t xml:space="preserve">The Role of International Curricula in Teacher Primary Practices</w:t>
      </w:r>
    </w:p>
    <w:p>
      <w:pPr>
        <w:pStyle w:val="FirstParagraph"/>
      </w:pPr>
      <w:r>
        <w:t xml:space="preserve">Doha’s primary schools often follow international curricula, such as the British National Curriculum or the American Common Core standards. This has influenced the training and expectations of</w:t>
      </w:r>
      <w:r>
        <w:t xml:space="preserve"> </w:t>
      </w:r>
      <w:r>
        <w:rPr>
          <w:bCs/>
          <w:b/>
        </w:rPr>
        <w:t xml:space="preserve">Teacher Primary</w:t>
      </w:r>
      <w:r>
        <w:t xml:space="preserve">, requiring them to adapt to cross-cultural teaching methods (Al-Kuwari, 2019). However, this transition is not without challenges. A study by Al-Mohammad (2021) found that some</w:t>
      </w:r>
      <w:r>
        <w:t xml:space="preserve"> </w:t>
      </w:r>
      <w:r>
        <w:rPr>
          <w:bCs/>
          <w:b/>
        </w:rPr>
        <w:t xml:space="preserve">Teacher Primary</w:t>
      </w:r>
      <w:r>
        <w:t xml:space="preserve"> </w:t>
      </w:r>
      <w:r>
        <w:t xml:space="preserve">struggle with aligning international benchmarks with the local context, particularly in subjects like social studies and language arts.</w:t>
      </w:r>
    </w:p>
    <w:p>
      <w:pPr>
        <w:pStyle w:val="BodyText"/>
      </w:pPr>
      <w:r>
        <w:t xml:space="preserve">Furthermore, the influx of expatriate teachers has introduced diverse teaching styles but also raised concerns about consistency in educational delivery. Local educators emphasize the need for collaborative professional learning communities to harmonize these practices while maintaining cultural relevance.</w:t>
      </w:r>
    </w:p>
    <w:bookmarkEnd w:id="25"/>
    <w:bookmarkStart w:id="26" w:name="X83620e6ead5264f8cfdfd622f0b4644df9067c6"/>
    <w:p>
      <w:pPr>
        <w:pStyle w:val="Heading2"/>
      </w:pPr>
      <w:r>
        <w:t xml:space="preserve">Future Directions for Research on Teacher Primary in Doha</w:t>
      </w:r>
    </w:p>
    <w:p>
      <w:pPr>
        <w:pStyle w:val="FirstParagraph"/>
      </w:pPr>
      <w:r>
        <w:t xml:space="preserve">While existing literature provides valuable insights into the experiences of</w:t>
      </w:r>
      <w:r>
        <w:t xml:space="preserve"> </w:t>
      </w:r>
      <w:r>
        <w:rPr>
          <w:bCs/>
          <w:b/>
        </w:rPr>
        <w:t xml:space="preserve">Teacher Primary</w:t>
      </w:r>
      <w:r>
        <w:t xml:space="preserve">, several areas require further exploration. Future research should focus on longitudinal studies to assess the long-term impact of teacher training programs, as well as comparative analyses between public and private school settings. Additionally, investigations into the mental health and well-being of</w:t>
      </w:r>
      <w:r>
        <w:t xml:space="preserve"> </w:t>
      </w:r>
      <w:r>
        <w:rPr>
          <w:bCs/>
          <w:b/>
        </w:rPr>
        <w:t xml:space="preserve">Teacher Primary</w:t>
      </w:r>
      <w:r>
        <w:t xml:space="preserve"> </w:t>
      </w:r>
      <w:r>
        <w:t xml:space="preserve">in Doha are critical, given the high-stress environment reported in recent surveys.</w:t>
      </w:r>
    </w:p>
    <w:p>
      <w:pPr>
        <w:pStyle w:val="BodyText"/>
      </w:pPr>
      <w:r>
        <w:t xml:space="preserve">There is also a need to examine how emerging trends—such as artificial intelligence in education or hybrid learning models—affect the roles and responsibilities of</w:t>
      </w:r>
      <w:r>
        <w:t xml:space="preserve"> </w:t>
      </w:r>
      <w:r>
        <w:rPr>
          <w:bCs/>
          <w:b/>
        </w:rPr>
        <w:t xml:space="preserve">Teacher Primary</w:t>
      </w:r>
      <w:r>
        <w:t xml:space="preserve">. Addressing these gaps will ensure that policies and support systems are aligned with the evolving needs of educators in Doha.</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Teacher Primary</w:t>
      </w:r>
      <w:r>
        <w:t xml:space="preserve"> </w:t>
      </w:r>
      <w:r>
        <w:t xml:space="preserve">in Doha is multifaceted, shaped by cultural, policy, and pedagogical factors. While significant strides have been made in professional development and curriculum alignment, challenges related to resource allocation, equity in education, and teacher well-being persist. This literature review underscores the importance of contextualizing</w:t>
      </w:r>
      <w:r>
        <w:t xml:space="preserve"> </w:t>
      </w:r>
      <w:r>
        <w:rPr>
          <w:bCs/>
          <w:b/>
        </w:rPr>
        <w:t xml:space="preserve">Teacher Primary</w:t>
      </w:r>
      <w:r>
        <w:t xml:space="preserve"> </w:t>
      </w:r>
      <w:r>
        <w:t xml:space="preserve">experiences within the unique framework of Qatar’s educational landscape. As Doha continues to invest in education as a driver of national progress, supporting</w:t>
      </w:r>
      <w:r>
        <w:t xml:space="preserve"> </w:t>
      </w:r>
      <w:r>
        <w:rPr>
          <w:bCs/>
          <w:b/>
        </w:rPr>
        <w:t xml:space="preserve">Teacher Primary</w:t>
      </w:r>
      <w:r>
        <w:t xml:space="preserve"> </w:t>
      </w:r>
      <w:r>
        <w:t xml:space="preserve">through targeted policies and research remains imperative.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Qatar Doha</dc:title>
  <dc:creator/>
  <dc:language>en</dc:language>
  <cp:keywords/>
  <dcterms:created xsi:type="dcterms:W3CDTF">2026-07-23T15:45:35Z</dcterms:created>
  <dcterms:modified xsi:type="dcterms:W3CDTF">2026-07-23T15:45:35Z</dcterms:modified>
</cp:coreProperties>
</file>

<file path=docProps/custom.xml><?xml version="1.0" encoding="utf-8"?>
<Properties xmlns="http://schemas.openxmlformats.org/officeDocument/2006/custom-properties" xmlns:vt="http://schemas.openxmlformats.org/officeDocument/2006/docPropsVTypes"/>
</file>