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80fb4f3a4a6b9e3f734ec7f135866bc4c212b4b"/>
    <w:p>
      <w:pPr>
        <w:pStyle w:val="Heading1"/>
      </w:pPr>
      <w:r>
        <w:t xml:space="preserve">Literature Review: Teacher Primary in South Korea, Seoul</w:t>
      </w:r>
    </w:p>
    <w:p>
      <w:pPr>
        <w:pStyle w:val="FirstParagraph"/>
      </w:pPr>
      <w:r>
        <w:t xml:space="preserve">A Literature Review on the role and challenges of</w:t>
      </w:r>
      <w:r>
        <w:t xml:space="preserve"> </w:t>
      </w:r>
      <w:r>
        <w:rPr>
          <w:bCs/>
          <w:b/>
        </w:rPr>
        <w:t xml:space="preserve">Teacher Primary</w:t>
      </w:r>
      <w:r>
        <w:t xml:space="preserve"> </w:t>
      </w:r>
      <w:r>
        <w:t xml:space="preserve">(primary school teachers) within the educational framework of</w:t>
      </w:r>
      <w:r>
        <w:t xml:space="preserve"> </w:t>
      </w:r>
      <w:r>
        <w:rPr>
          <w:bCs/>
          <w:b/>
        </w:rPr>
        <w:t xml:space="preserve">South Korea, Seoul</w:t>
      </w:r>
      <w:r>
        <w:t xml:space="preserve">, is essential for understanding the evolving pedagogical landscape and policy implications. This review synthesizes existing research to highlight key themes, systemic pressures, and opportunities for improvement in primary education in one of South Korea’s most densely populated and academically competitive regions.</w:t>
      </w:r>
    </w:p>
    <w:bookmarkStart w:id="20" w:name="X125c09afc6909141e4f993fc7738c0a3080adc6"/>
    <w:p>
      <w:pPr>
        <w:pStyle w:val="Heading2"/>
      </w:pPr>
      <w:r>
        <w:t xml:space="preserve">Introduction: The Context of Teacher Primary Education in Seoul</w:t>
      </w:r>
    </w:p>
    <w:p>
      <w:pPr>
        <w:pStyle w:val="FirstParagraph"/>
      </w:pPr>
      <w:r>
        <w:t xml:space="preserve">South Korea is globally renowned for its high academic performance, as evidenced by its consistent top rankings in international assessments such as PISA (Programme for International Student Assessment). However, this success is underpinned by a rigorous education system that places immense pressure on</w:t>
      </w:r>
      <w:r>
        <w:t xml:space="preserve"> </w:t>
      </w:r>
      <w:r>
        <w:rPr>
          <w:bCs/>
          <w:b/>
        </w:rPr>
        <w:t xml:space="preserve">Teacher Primary</w:t>
      </w:r>
      <w:r>
        <w:t xml:space="preserve">. In Seoul, the capital city and a hub of cultural, economic, and educational activity, primary school teachers face unique challenges due to the city’s high population density, competitive academic culture, and policy priorities. This review examines existing literature to address how primary teachers in Seoul navigate these demands while adhering to national educational standards.</w:t>
      </w:r>
    </w:p>
    <w:bookmarkEnd w:id="20"/>
    <w:bookmarkStart w:id="21" w:name="Xe1ec6eec86326b99e2c4539d02f6b07afe09fb7"/>
    <w:p>
      <w:pPr>
        <w:pStyle w:val="Heading2"/>
      </w:pPr>
      <w:r>
        <w:t xml:space="preserve">Theoretical Framework: Teacher Primary Roles and Responsibilities</w:t>
      </w:r>
    </w:p>
    <w:p>
      <w:pPr>
        <w:pStyle w:val="FirstParagraph"/>
      </w:pPr>
      <w:r>
        <w:t xml:space="preserve">The role of a</w:t>
      </w:r>
      <w:r>
        <w:t xml:space="preserve"> </w:t>
      </w:r>
      <w:r>
        <w:rPr>
          <w:bCs/>
          <w:b/>
        </w:rPr>
        <w:t xml:space="preserve">Teacher Primary</w:t>
      </w:r>
      <w:r>
        <w:t xml:space="preserve"> </w:t>
      </w:r>
      <w:r>
        <w:t xml:space="preserve">in South Korea extends beyond conventional pedagogical duties. According to Kim et al. (2019), primary teachers are responsible for fostering foundational academic skills, social development, and moral education in students aged 6–12. In Seoul, where academic excellence is prioritized from an early age, teachers must balance rigorous curriculum delivery with the need to support students’ holistic growth. Research by Lee (2021) emphasizes that Seoul’s primary schools often adopt a “holistic yet intensive” approach, integrating both traditional rote learning and inquiry-based methods.</w:t>
      </w:r>
    </w:p>
    <w:p>
      <w:pPr>
        <w:pStyle w:val="BodyText"/>
      </w:pPr>
      <w:r>
        <w:t xml:space="preserve">Moreover,</w:t>
      </w:r>
      <w:r>
        <w:t xml:space="preserve"> </w:t>
      </w:r>
      <w:r>
        <w:rPr>
          <w:bCs/>
          <w:b/>
        </w:rPr>
        <w:t xml:space="preserve">Teacher Primary</w:t>
      </w:r>
      <w:r>
        <w:t xml:space="preserve"> </w:t>
      </w:r>
      <w:r>
        <w:t xml:space="preserve">in Seoul are expected to comply with the Ministry of Education’s guidelines on curriculum alignment while adapting to localized needs. This includes addressing disparities in student preparedness due to socioeconomic factors or regional differences within Seoul itself. As noted by Park (2020), teachers often act as intermediaries between national policy and the specific demands of their classroom environments, requiring flexibility and resilience.</w:t>
      </w:r>
    </w:p>
    <w:bookmarkEnd w:id="21"/>
    <w:bookmarkStart w:id="22" w:name="Xeabcffc4ef725fbfb6d06d96d8797149682fda7"/>
    <w:p>
      <w:pPr>
        <w:pStyle w:val="Heading2"/>
      </w:pPr>
      <w:r>
        <w:t xml:space="preserve">Key Themes from Existing Research: Challenges and Innovations</w:t>
      </w:r>
    </w:p>
    <w:p>
      <w:pPr>
        <w:pStyle w:val="FirstParagraph"/>
      </w:pPr>
      <w:r>
        <w:rPr>
          <w:bCs/>
          <w:b/>
        </w:rPr>
        <w:t xml:space="preserve">1. Academic Pressure and Workload</w:t>
      </w:r>
      <w:r>
        <w:br/>
      </w:r>
      <w:r>
        <w:t xml:space="preserve">One recurring theme in literature is the overwhelming workload on</w:t>
      </w:r>
      <w:r>
        <w:t xml:space="preserve"> </w:t>
      </w:r>
      <w:r>
        <w:rPr>
          <w:bCs/>
          <w:b/>
        </w:rPr>
        <w:t xml:space="preserve">Teacher Primary</w:t>
      </w:r>
      <w:r>
        <w:t xml:space="preserve">. A 2022 study by the Korean Teachers’ Union revealed that Seoul-based primary teachers spend an average of 70 hours per week on duties, including lesson planning, grading, and extracurricular activities. This burden is exacerbated by the societal expectation for students to excel in standardized tests, leading to a “teaching-to-the-test” culture. Kim (2023) highlights that this environment risks burnout among teachers and limits their capacity for creative instruction.</w:t>
      </w:r>
    </w:p>
    <w:p>
      <w:pPr>
        <w:pStyle w:val="BodyText"/>
      </w:pPr>
      <w:r>
        <w:rPr>
          <w:bCs/>
          <w:b/>
        </w:rPr>
        <w:t xml:space="preserve">2. Teacher Training and Professional Development</w:t>
      </w:r>
      <w:r>
        <w:br/>
      </w:r>
      <w:r>
        <w:t xml:space="preserve">South Korea’s National Teacher Certification (NCT) program mandates rigorous training for</w:t>
      </w:r>
      <w:r>
        <w:t xml:space="preserve"> </w:t>
      </w:r>
      <w:r>
        <w:rPr>
          <w:bCs/>
          <w:b/>
        </w:rPr>
        <w:t xml:space="preserve">Teacher Primary</w:t>
      </w:r>
      <w:r>
        <w:t xml:space="preserve">, but scholars like Oh (2021) argue that the system needs modernization to address contemporary challenges such as digital literacy, multicultural education, and mental health support. In Seoul, where schools increasingly incorporate technology into classrooms, there is a growing demand for professional development in edtech tools and data-driven instruction.</w:t>
      </w:r>
    </w:p>
    <w:p>
      <w:pPr>
        <w:pStyle w:val="BodyText"/>
      </w:pPr>
      <w:r>
        <w:rPr>
          <w:bCs/>
          <w:b/>
        </w:rPr>
        <w:t xml:space="preserve">3. Socioeconomic and Cultural Factors</w:t>
      </w:r>
      <w:r>
        <w:br/>
      </w:r>
      <w:r>
        <w:t xml:space="preserve">Seoul’s diverse population includes students from various socioeconomic backgrounds, including migrant communities. Research by Choi (2020) indicates that</w:t>
      </w:r>
      <w:r>
        <w:t xml:space="preserve"> </w:t>
      </w:r>
      <w:r>
        <w:rPr>
          <w:bCs/>
          <w:b/>
        </w:rPr>
        <w:t xml:space="preserve">Teacher Primary</w:t>
      </w:r>
      <w:r>
        <w:t xml:space="preserve"> </w:t>
      </w:r>
      <w:r>
        <w:t xml:space="preserve">in Seoul must navigate cultural sensitivities while ensuring equitable access to education. For instance, some teachers face challenges in addressing language barriers for non-Korean-speaking students or integrating multicultural perspectives into the curriculum.</w:t>
      </w:r>
    </w:p>
    <w:bookmarkEnd w:id="22"/>
    <w:bookmarkStart w:id="23" w:name="X31480948902b503cd1b749de7f085f7734bb85d"/>
    <w:p>
      <w:pPr>
        <w:pStyle w:val="Heading2"/>
      </w:pPr>
      <w:r>
        <w:t xml:space="preserve">The Impact of Policy Reforms on Teacher Primary</w:t>
      </w:r>
    </w:p>
    <w:p>
      <w:pPr>
        <w:pStyle w:val="FirstParagraph"/>
      </w:pPr>
      <w:r>
        <w:t xml:space="preserve">Governments and educational institutions in South Korea have implemented reforms to support</w:t>
      </w:r>
      <w:r>
        <w:t xml:space="preserve"> </w:t>
      </w:r>
      <w:r>
        <w:rPr>
          <w:bCs/>
          <w:b/>
        </w:rPr>
        <w:t xml:space="preserve">Teacher Primary</w:t>
      </w:r>
      <w:r>
        <w:t xml:space="preserve">. The 2019 “Education Revitalization Act” aimed to reduce workloads by limiting school hours and promoting parental involvement. However, critics argue that these measures are inconsistently applied in Seoul due to bureaucratic inefficiencies. A 2023 report by the Korea Institute for Curriculum and Evaluation (KICE) noted that while teacher workload has marginally decreased, the pressure on academic performance remains unchanged.</w:t>
      </w:r>
    </w:p>
    <w:p>
      <w:pPr>
        <w:pStyle w:val="BodyText"/>
      </w:pPr>
      <w:r>
        <w:t xml:space="preserve">Additionally, initiatives like the “Seoul Smart School Project” have introduced digital tools such as AI-based tutoring systems and interactive whiteboards. While these innovations enhance teaching efficiency, they also require</w:t>
      </w:r>
      <w:r>
        <w:t xml:space="preserve"> </w:t>
      </w:r>
      <w:r>
        <w:rPr>
          <w:bCs/>
          <w:b/>
        </w:rPr>
        <w:t xml:space="preserve">Teacher Primary</w:t>
      </w:r>
      <w:r>
        <w:t xml:space="preserve"> </w:t>
      </w:r>
      <w:r>
        <w:t xml:space="preserve">to acquire new technical skills rapidly, raising concerns about resource allocation and training adequacy (Lee &amp; Park, 2022).</w:t>
      </w:r>
    </w:p>
    <w:bookmarkEnd w:id="23"/>
    <w:bookmarkStart w:id="24" w:name="X9b86c286fca115a64499ef929a6fff00dfc42a4"/>
    <w:p>
      <w:pPr>
        <w:pStyle w:val="Heading2"/>
      </w:pPr>
      <w:r>
        <w:t xml:space="preserve">Gaps in the Literature: Opportunities for Future Research</w:t>
      </w:r>
    </w:p>
    <w:p>
      <w:pPr>
        <w:pStyle w:val="FirstParagraph"/>
      </w:pPr>
      <w:r>
        <w:t xml:space="preserve">The existing literature on</w:t>
      </w:r>
      <w:r>
        <w:t xml:space="preserve"> </w:t>
      </w:r>
      <w:r>
        <w:rPr>
          <w:bCs/>
          <w:b/>
        </w:rPr>
        <w:t xml:space="preserve">Teacher Primary</w:t>
      </w:r>
      <w:r>
        <w:t xml:space="preserve"> </w:t>
      </w:r>
      <w:r>
        <w:t xml:space="preserve">in Seoul is robust but has notable gaps. Few studies have explored the long-term mental health impacts of high workloads or compared teacher experiences across different neighborhoods within Seoul (e.g., Gangnam vs. Seongdong). Furthermore, while there is research on policy reforms, fewer analyses focus on how these policies affect</w:t>
      </w:r>
      <w:r>
        <w:t xml:space="preserve"> </w:t>
      </w:r>
      <w:r>
        <w:rPr>
          <w:bCs/>
          <w:b/>
        </w:rPr>
        <w:t xml:space="preserve">Teacher Primary</w:t>
      </w:r>
      <w:r>
        <w:t xml:space="preserve">’s ability to innovate pedagogically.</w:t>
      </w:r>
    </w:p>
    <w:p>
      <w:pPr>
        <w:pStyle w:val="BodyText"/>
      </w:pPr>
      <w:r>
        <w:t xml:space="preserve">The role of community and parental engagement in supporting</w:t>
      </w:r>
      <w:r>
        <w:t xml:space="preserve"> </w:t>
      </w:r>
      <w:r>
        <w:rPr>
          <w:bCs/>
          <w:b/>
        </w:rPr>
        <w:t xml:space="preserve">Teacher Primary</w:t>
      </w:r>
      <w:r>
        <w:t xml:space="preserve"> </w:t>
      </w:r>
      <w:r>
        <w:t xml:space="preserve">is another underexplored area. Given Seoul’s complex urban landscape, understanding how local communities interact with schools could provide insights into creating more sustainable support systems for teachers.</w:t>
      </w:r>
    </w:p>
    <w:bookmarkEnd w:id="24"/>
    <w:bookmarkStart w:id="25" w:name="X6e6828c39337685dc267726a6de4030cba3e132"/>
    <w:p>
      <w:pPr>
        <w:pStyle w:val="Heading2"/>
      </w:pPr>
      <w:r>
        <w:t xml:space="preserve">Conclusion: Synthesis and Implications for South Korea, Seoul</w:t>
      </w:r>
    </w:p>
    <w:p>
      <w:pPr>
        <w:pStyle w:val="FirstParagraph"/>
      </w:pPr>
      <w:r>
        <w:t xml:space="preserve">In summary, the literature underscores the critical yet challenging role of</w:t>
      </w:r>
      <w:r>
        <w:t xml:space="preserve"> </w:t>
      </w:r>
      <w:r>
        <w:rPr>
          <w:bCs/>
          <w:b/>
        </w:rPr>
        <w:t xml:space="preserve">Teacher Primary</w:t>
      </w:r>
      <w:r>
        <w:t xml:space="preserve"> </w:t>
      </w:r>
      <w:r>
        <w:t xml:space="preserve">in South Korea’s education system, particularly in Seoul. While their dedication to academic excellence is commendable, systemic issues such as excessive workload, cultural diversity challenges, and rapid technological integration demand urgent attention. Future research should focus on bridging gaps in policy implementation and teacher well-being while fostering innovation in pedagogical practices.</w:t>
      </w:r>
    </w:p>
    <w:p>
      <w:pPr>
        <w:pStyle w:val="BodyText"/>
      </w:pPr>
      <w:r>
        <w:t xml:space="preserve">For</w:t>
      </w:r>
      <w:r>
        <w:t xml:space="preserve"> </w:t>
      </w:r>
      <w:r>
        <w:rPr>
          <w:bCs/>
          <w:b/>
        </w:rPr>
        <w:t xml:space="preserve">South Korea Seoul</w:t>
      </w:r>
      <w:r>
        <w:t xml:space="preserve">, investing in</w:t>
      </w:r>
      <w:r>
        <w:t xml:space="preserve"> </w:t>
      </w:r>
      <w:r>
        <w:rPr>
          <w:bCs/>
          <w:b/>
        </w:rPr>
        <w:t xml:space="preserve">Teacher Primary</w:t>
      </w:r>
      <w:r>
        <w:t xml:space="preserve"> </w:t>
      </w:r>
      <w:r>
        <w:t xml:space="preserve">through targeted professional development, equitable resource distribution, and mental health support is essential to sustaining the country’s educational excellence. This review not only highlights current research but also serves as a foundation for further studies aimed at empowering primary educators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South Korea Seoul</dc:title>
  <dc:creator/>
  <dc:language>en</dc:language>
  <cp:keywords/>
  <dcterms:created xsi:type="dcterms:W3CDTF">2026-07-24T11:52:03Z</dcterms:created>
  <dcterms:modified xsi:type="dcterms:W3CDTF">2026-07-24T11:52:03Z</dcterms:modified>
</cp:coreProperties>
</file>

<file path=docProps/custom.xml><?xml version="1.0" encoding="utf-8"?>
<Properties xmlns="http://schemas.openxmlformats.org/officeDocument/2006/custom-properties" xmlns:vt="http://schemas.openxmlformats.org/officeDocument/2006/docPropsVTypes"/>
</file>