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7b66e27154e9e5083b4af63e2306437300ce1e8"/>
    <w:p>
      <w:pPr>
        <w:pStyle w:val="Heading1"/>
      </w:pPr>
      <w:r>
        <w:t xml:space="preserve">Literature Review: The Role of Teacher Primary Education in Spain, Madrid</w:t>
      </w:r>
    </w:p>
    <w:bookmarkStart w:id="20" w:name="introduction"/>
    <w:p>
      <w:pPr>
        <w:pStyle w:val="Heading2"/>
      </w:pPr>
      <w:r>
        <w:t xml:space="preserve">Introduction</w:t>
      </w:r>
    </w:p>
    <w:p>
      <w:pPr>
        <w:pStyle w:val="FirstParagraph"/>
      </w:pPr>
      <w:r>
        <w:t xml:space="preserve">The role of primary education is pivotal in shaping the cognitive, social, and emotional development of children. In Spain, particularly in Madrid, the landscape of primary teacher education has evolved significantly over the past few decades. This literature review aims to explore the existing research on Teacher Primary practices within Madrid's educational system, emphasizing its unique cultural and administrative context. The focus is on understanding how pedagogical strategies, curriculum reforms, and professional development initiatives have influenced primary teachers in Madrid.</w:t>
      </w:r>
    </w:p>
    <w:bookmarkEnd w:id="20"/>
    <w:bookmarkStart w:id="22" w:name="historical-context"/>
    <w:bookmarkStart w:id="21" w:name="X858baa7317b761d1e96edc183eed76aca798c03"/>
    <w:p>
      <w:pPr>
        <w:pStyle w:val="Heading2"/>
      </w:pPr>
      <w:r>
        <w:t xml:space="preserve">Historical Context of Teacher Primary Education in Spain</w:t>
      </w:r>
    </w:p>
    <w:p>
      <w:pPr>
        <w:pStyle w:val="FirstParagraph"/>
      </w:pPr>
      <w:r>
        <w:t xml:space="preserve">Spain's educational system has undergone substantial transformations since the 1980s, with the establishment of a unified national curriculum and increased autonomy for autonomous communities like Madrid. The 1985 Spanish Constitution emphasized education as a public right, leading to reforms that prioritized inclusivity and quality in primary schools (Castaño &amp; Pérez, 2016). In Madrid, this shift was further reinforced by local policies aimed at modernizing teaching methodologies and fostering teacher collaboration.</w:t>
      </w:r>
    </w:p>
    <w:p>
      <w:pPr>
        <w:pStyle w:val="BodyText"/>
      </w:pPr>
      <w:r>
        <w:t xml:space="preserve">Primary education in Spain is structured as a compulsory cycle for children aged 6 to 12 years. The Ministry of Education, Culture and Sport (MEC) sets national guidelines, while regional governments like Madrid’s Comunidad de Madrid implement localized adaptations. This dual framework has created opportunities for innovation but also challenges in aligning curricula with national standards.</w:t>
      </w:r>
    </w:p>
    <w:bookmarkEnd w:id="21"/>
    <w:bookmarkEnd w:id="22"/>
    <w:bookmarkStart w:id="24" w:name="current-state-of-research"/>
    <w:bookmarkStart w:id="23" w:name="Xc1921328b1314591e97189d9318ec803c5fe6f5"/>
    <w:p>
      <w:pPr>
        <w:pStyle w:val="Heading2"/>
      </w:pPr>
      <w:r>
        <w:t xml:space="preserve">Current State of Research on Teacher Primary Practices in Madrid</w:t>
      </w:r>
    </w:p>
    <w:p>
      <w:pPr>
        <w:pStyle w:val="FirstParagraph"/>
      </w:pPr>
      <w:r>
        <w:t xml:space="preserve">Recent studies highlight the importance of teacher training and pedagogical approaches in Madrid’s primary schools. A 2019 report by the Universidad Complutense de Madrid found that teachers in the region are increasingly adopting student-centered learning strategies, such as project-based learning and differentiated instruction (López &amp; Martínez, 2019). These methods align with the European Union’s focus on fostering creativity and critical thinking in education.</w:t>
      </w:r>
    </w:p>
    <w:p>
      <w:pPr>
        <w:pStyle w:val="BodyText"/>
      </w:pPr>
      <w:r>
        <w:t xml:space="preserve">Research also underscores the role of technology integration. Madrid has been a pioneer in incorporating digital tools into primary classrooms, as evidenced by a 2021 study commissioned by the Madrid Regional Education Department. The study noted that 78% of primary schools in Madrid use interactive whiteboards and educational apps to enhance student engagement (García &amp; Fernández, 2021).</w:t>
      </w:r>
    </w:p>
    <w:p>
      <w:pPr>
        <w:pStyle w:val="BodyText"/>
      </w:pPr>
      <w:r>
        <w:t xml:space="preserve">However, disparities persist between urban and rural areas within Madrid. While central districts like Chamberí benefit from well-equipped schools and robust professional development programs, peripheral zones face challenges such as underfunded resources and higher teacher-student ratios (Sánchez et al., 2020). These inequalities raise questions about the equity of primary education in the region.</w:t>
      </w:r>
    </w:p>
    <w:bookmarkEnd w:id="23"/>
    <w:bookmarkEnd w:id="24"/>
    <w:bookmarkStart w:id="26" w:name="challenges-and-opportunities"/>
    <w:bookmarkStart w:id="25" w:name="X2d16ea3b934d08a80a90e9bbcd8f4479756851f"/>
    <w:p>
      <w:pPr>
        <w:pStyle w:val="Heading2"/>
      </w:pPr>
      <w:r>
        <w:t xml:space="preserve">Challenges and Opportunities for Teacher Primary Education in Madrid</w:t>
      </w:r>
    </w:p>
    <w:p>
      <w:pPr>
        <w:pStyle w:val="FirstParagraph"/>
      </w:pPr>
      <w:r>
        <w:t xml:space="preserve">One significant challenge is the implementation of competency-based education (ECE), a reform introduced by the MEC to align Spanish education with international standards. While ECE emphasizes skills like problem-solving and collaboration, Madrid’s teachers have expressed concerns about insufficient training and unclear assessment criteria (Ruiz &amp; Fernández, 2022). This gap highlights the need for targeted professional development programs tailored to Madrid’s educational needs.</w:t>
      </w:r>
    </w:p>
    <w:p>
      <w:pPr>
        <w:pStyle w:val="BodyText"/>
      </w:pPr>
      <w:r>
        <w:t xml:space="preserve">Another challenge is addressing the diverse student population in Madrid. The city’s demographic diversity—spanning immigrant communities, socio-economic groups, and linguistic backgrounds—requires culturally responsive teaching practices. A 2023 study by the Instituto de la Juventud de Madrid found that only 40% of primary teachers felt adequately prepared to address multicultural classrooms (Hernández &amp; Martín, 2023).</w:t>
      </w:r>
    </w:p>
    <w:p>
      <w:pPr>
        <w:pStyle w:val="BodyText"/>
      </w:pPr>
      <w:r>
        <w:t xml:space="preserve">Despite these challenges, Madrid presents opportunities for innovation. The regional government’s investment in teacher training centers and partnerships with universities has improved access to professional development resources. Additionally, Madrid’s participation in international education initiatives like the OECD’s PISA assessments has provided valuable insights into improving primary education quality (Ministerio de Educación, 2021).</w:t>
      </w:r>
    </w:p>
    <w:bookmarkEnd w:id="25"/>
    <w:bookmarkEnd w:id="26"/>
    <w:bookmarkStart w:id="28" w:name="X8ad79d85185281813e00ecad271e076fbc69ee9"/>
    <w:bookmarkStart w:id="27" w:name="X54172ea13071c85a8e32e4a64bf477b7a690be7"/>
    <w:p>
      <w:pPr>
        <w:pStyle w:val="Heading2"/>
      </w:pPr>
      <w:r>
        <w:t xml:space="preserve">Teacher Training and Professional Development in Madrid</w:t>
      </w:r>
    </w:p>
    <w:p>
      <w:pPr>
        <w:pStyle w:val="FirstParagraph"/>
      </w:pPr>
      <w:r>
        <w:t xml:space="preserve">The training of Teacher Primary in Madrid is governed by the Universidad Complutense de Madrid (UCM) and other regional institutions. The UCM’s Faculty of Education offers specialized programs that integrate pedagogical theory with practical classroom experience. A 2020 survey by the Colegio Oficial de Maestros de Madrid revealed that 85% of primary teachers in the region participated in at least one professional development workshop annually (González &amp; Torres, 2020).</w:t>
      </w:r>
    </w:p>
    <w:p>
      <w:pPr>
        <w:pStyle w:val="BodyText"/>
      </w:pPr>
      <w:r>
        <w:t xml:space="preserve">However, some studies critique the lack of continuity in teacher training. For instance, a 2018 report by the Observatorio de la Sociedad de la Información highlighted that only 35% of Madrid’s primary teachers received ongoing support for integrating technology into their teaching (Rodríguez &amp; Jiménez, 2018). This gap underscores the need for sustained investment in teacher development beyond initial certification.</w:t>
      </w:r>
    </w:p>
    <w:bookmarkEnd w:id="27"/>
    <w:bookmarkEnd w:id="28"/>
    <w:bookmarkStart w:id="29" w:name="conclusion"/>
    <w:p>
      <w:pPr>
        <w:pStyle w:val="Heading2"/>
      </w:pPr>
      <w:r>
        <w:t xml:space="preserve">Conclusion</w:t>
      </w:r>
    </w:p>
    <w:p>
      <w:pPr>
        <w:pStyle w:val="FirstParagraph"/>
      </w:pPr>
      <w:r>
        <w:t xml:space="preserve">The literature on Teacher Primary education in Spain Madrid reflects a dynamic interplay between national policies, regional innovations, and local challenges. While Madrid has made strides in modernizing pedagogical approaches and supporting teacher professional development, persistent issues such as resource disparities and the need for culturally responsive practices remain pressing concerns. Future research should focus on longitudinal studies to evaluate the long-term impact of recent reforms on student outcomes in Madrid’s primary schools. By addressing these challenges through collaborative efforts between policymakers, educators, and researchers, Madrid can solidify its position as a leader in progressive primary education within Spain.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Spain Madrid</dc:title>
  <dc:creator/>
  <dc:language>en</dc:language>
  <cp:keywords/>
  <dcterms:created xsi:type="dcterms:W3CDTF">2026-07-21T11:46:58Z</dcterms:created>
  <dcterms:modified xsi:type="dcterms:W3CDTF">2026-07-21T11:46:58Z</dcterms:modified>
</cp:coreProperties>
</file>

<file path=docProps/custom.xml><?xml version="1.0" encoding="utf-8"?>
<Properties xmlns="http://schemas.openxmlformats.org/officeDocument/2006/custom-properties" xmlns:vt="http://schemas.openxmlformats.org/officeDocument/2006/docPropsVTypes"/>
</file>