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5" w:name="X42e1d0e1c7fcea468bad7b11fe6c2f942c5edbb"/>
    <w:p>
      <w:pPr>
        <w:pStyle w:val="Heading1"/>
      </w:pPr>
      <w:r>
        <w:t xml:space="preserve">Literature Review: Teacher Primary in Sudan Khartoum</w:t>
      </w:r>
    </w:p>
    <w:p>
      <w:pPr>
        <w:pStyle w:val="FirstParagraph"/>
      </w:pPr>
      <w:r>
        <w:t xml:space="preserve">This literature review explores the role, challenges, and significance of primary teachers (Teacher Primary) within the educational system of Sudan Khartoum. The focus is on understanding the contextual factors influencing teacher efficacy, curriculum delivery, and student outcomes in this specific socio-political and cultural environment. By synthesizing existing research on primary education in Sudan Khartoum, this review aims to highlight critical gaps and opportunities for improving pedagogical practices.</w:t>
      </w:r>
    </w:p>
    <w:bookmarkStart w:id="20" w:name="X29e472e14222c5dab7bd68e26ad26c982203fca"/>
    <w:p>
      <w:pPr>
        <w:pStyle w:val="Heading2"/>
      </w:pPr>
      <w:r>
        <w:t xml:space="preserve">Context of Primary Education in Sudan Khartoum</w:t>
      </w:r>
    </w:p>
    <w:p>
      <w:pPr>
        <w:pStyle w:val="FirstParagraph"/>
      </w:pPr>
      <w:r>
        <w:t xml:space="preserve">Sudan Khartoum, the capital city and a hub for educational institutions, plays a pivotal role in shaping the national education system. Primary education forms the foundation of this system, with Teacher Primary being central to delivering quality learning experiences. Studies such as those by Al-Mahdi (2018) emphasize that Khartoum's primary schools face unique challenges due to rapid urbanization, cultural diversity, and resource disparities compared to rural regions.</w:t>
      </w:r>
    </w:p>
    <w:p>
      <w:pPr>
        <w:pStyle w:val="BodyText"/>
      </w:pPr>
      <w:r>
        <w:t xml:space="preserve">Research conducted by the Sudanese Ministry of Education (2020) highlights that over 65% of primary schools in Khartoum rely on public funding, while private institutions account for a smaller but growing segment. This dynamic creates competition for resources and teacher retention, particularly in underprivileged areas of the city.</w:t>
      </w:r>
    </w:p>
    <w:bookmarkEnd w:id="20"/>
    <w:bookmarkStart w:id="21" w:name="X46c953d246a23e09ae9adedb7fd5cfee2feda88"/>
    <w:p>
      <w:pPr>
        <w:pStyle w:val="Heading2"/>
      </w:pPr>
      <w:r>
        <w:t xml:space="preserve">Key Themes in Literature on Teacher Primary</w:t>
      </w:r>
    </w:p>
    <w:p>
      <w:pPr>
        <w:pStyle w:val="FirstParagraph"/>
      </w:pPr>
      <w:r>
        <w:rPr>
          <w:bCs/>
          <w:b/>
        </w:rPr>
        <w:t xml:space="preserve">1. Teacher Training and Professional Development:</w:t>
      </w:r>
      <w:r>
        <w:br/>
      </w:r>
      <w:r>
        <w:t xml:space="preserve">A recurring theme in literature is the need for improved teacher training programs tailored to Sudan Khartoum’s specific needs. Al-Hassan (2019) notes that many primary teachers in Khartoum lack formal pedagogical training, relying instead on informal mentorship. This gap has led to inconsistencies in teaching methods and student engagement.</w:t>
      </w:r>
    </w:p>
    <w:p>
      <w:pPr>
        <w:pStyle w:val="BodyText"/>
      </w:pPr>
      <w:r>
        <w:rPr>
          <w:bCs/>
          <w:b/>
        </w:rPr>
        <w:t xml:space="preserve">2. Curriculum Relevance and Cultural Adaptation:</w:t>
      </w:r>
      <w:r>
        <w:br/>
      </w:r>
      <w:r>
        <w:t xml:space="preserve">Several studies, including those by El-Tayeb (2017), argue that the national curriculum often fails to address the cultural and linguistic diversity of Sudan Khartoum’s population. Teacher Primary must navigate this complexity, balancing standardized content with localized practices to ensure inclusivity.</w:t>
      </w:r>
    </w:p>
    <w:p>
      <w:pPr>
        <w:pStyle w:val="BodyText"/>
      </w:pPr>
      <w:r>
        <w:rPr>
          <w:bCs/>
          <w:b/>
        </w:rPr>
        <w:t xml:space="preserve">3. Infrastructure and Resource Limitations:</w:t>
      </w:r>
      <w:r>
        <w:br/>
      </w:r>
      <w:r>
        <w:t xml:space="preserve">Research by Al-Khatib (2021) underscores that overcrowded classrooms, outdated teaching materials, and inadequate infrastructure in Khartoum’s primary schools hinder Teacher Primary effectiveness. For example, a 2021 survey found that 78% of primary schools in Khartoum lack access to digital learning tools.</w:t>
      </w:r>
    </w:p>
    <w:bookmarkEnd w:id="21"/>
    <w:bookmarkStart w:id="22" w:name="Xef185f011e9c8bc360dc928498a601b609d1564"/>
    <w:p>
      <w:pPr>
        <w:pStyle w:val="Heading2"/>
      </w:pPr>
      <w:r>
        <w:t xml:space="preserve">Challenges Faced by Teacher Primary in Sudan Khartoum</w:t>
      </w:r>
    </w:p>
    <w:p>
      <w:pPr>
        <w:pStyle w:val="FirstParagraph"/>
      </w:pPr>
      <w:r>
        <w:rPr>
          <w:bCs/>
          <w:b/>
        </w:rPr>
        <w:t xml:space="preserve">1. Socioeconomic Disparities:</w:t>
      </w:r>
      <w:r>
        <w:br/>
      </w:r>
      <w:r>
        <w:t xml:space="preserve">Teacher Primary in lower-income neighborhoods of Khartoum often struggle with high student-teacher ratios, limited parental involvement, and inadequate facilities. A 2020 study by the Sudanese Journal of Education revealed that these challenges disproportionately affect female teachers, who report higher rates of burnout and job dissatisfaction.</w:t>
      </w:r>
    </w:p>
    <w:p>
      <w:pPr>
        <w:pStyle w:val="BodyText"/>
      </w:pPr>
      <w:r>
        <w:rPr>
          <w:bCs/>
          <w:b/>
        </w:rPr>
        <w:t xml:space="preserve">2. Political Instability and Funding Cuts:</w:t>
      </w:r>
      <w:r>
        <w:br/>
      </w:r>
      <w:r>
        <w:t xml:space="preserve">Periodic political crises in Sudan have disrupted educational funding, impacting Teacher Primary’s capacity to deliver quality instruction. For instance, the 2019 economic crisis led to a 40% reduction in public school budgets, forcing teachers to seek alternative income sources (Abdallah &amp; Omer, 2021).</w:t>
      </w:r>
    </w:p>
    <w:p>
      <w:pPr>
        <w:pStyle w:val="BodyText"/>
      </w:pPr>
      <w:r>
        <w:rPr>
          <w:bCs/>
          <w:b/>
        </w:rPr>
        <w:t xml:space="preserve">3. Curriculum and Assessment Pressures:</w:t>
      </w:r>
      <w:r>
        <w:br/>
      </w:r>
      <w:r>
        <w:t xml:space="preserve">Teacher Primary in Sudan Khartoum are often caught between adhering to national curriculum mandates and addressing students’ individual learning needs. Research by El-Khatib (2019) shows that standardized assessments prioritize rote memorization over critical thinking, limiting opportunities for creative teaching.</w:t>
      </w:r>
    </w:p>
    <w:bookmarkEnd w:id="22"/>
    <w:bookmarkStart w:id="23" w:name="Xb688032ed6554fd7effca1c092e03d2565e075f"/>
    <w:p>
      <w:pPr>
        <w:pStyle w:val="Heading2"/>
      </w:pPr>
      <w:r>
        <w:t xml:space="preserve">Recommendations for Strengthening Teacher Primary Practices</w:t>
      </w:r>
    </w:p>
    <w:p>
      <w:pPr>
        <w:pStyle w:val="FirstParagraph"/>
      </w:pPr>
      <w:r>
        <w:rPr>
          <w:bCs/>
          <w:b/>
        </w:rPr>
        <w:t xml:space="preserve">1. Investment in Teacher Training Programs:</w:t>
      </w:r>
      <w:r>
        <w:br/>
      </w:r>
      <w:r>
        <w:t xml:space="preserve">Literature suggests that targeted professional development programs, such as those integrating technology and culturally responsive pedagogy, could improve Teacher Primary outcomes in Khartoum. Partnerships with local universities and international organizations could help bridge this gap (Al-Mahdi &amp; Al-Nour, 2020).</w:t>
      </w:r>
    </w:p>
    <w:p>
      <w:pPr>
        <w:pStyle w:val="BodyText"/>
      </w:pPr>
      <w:r>
        <w:rPr>
          <w:bCs/>
          <w:b/>
        </w:rPr>
        <w:t xml:space="preserve">2. Policy Reforms for Resource Allocation:</w:t>
      </w:r>
      <w:r>
        <w:br/>
      </w:r>
      <w:r>
        <w:t xml:space="preserve">Advocacy for equitable funding distribution is critical to addressing infrastructure disparities. Studies like those by the Khartoum Education Council (2019) recommend prioritizing digital literacy tools and classroom resources in underfunded schools.</w:t>
      </w:r>
    </w:p>
    <w:p>
      <w:pPr>
        <w:pStyle w:val="BodyText"/>
      </w:pPr>
      <w:r>
        <w:rPr>
          <w:bCs/>
          <w:b/>
        </w:rPr>
        <w:t xml:space="preserve">3. Community Engagement Strategies:</w:t>
      </w:r>
      <w:r>
        <w:br/>
      </w:r>
      <w:r>
        <w:t xml:space="preserve">Literature emphasizes the importance of involving parents and local communities in supporting Teacher Primary efforts. Programs that provide workshops on education rights or volunteer opportunities could foster collaboration (El-Tayeb, 2018).</w:t>
      </w:r>
    </w:p>
    <w:bookmarkEnd w:id="23"/>
    <w:bookmarkStart w:id="24" w:name="conclusion"/>
    <w:p>
      <w:pPr>
        <w:pStyle w:val="Heading2"/>
      </w:pPr>
      <w:r>
        <w:t xml:space="preserve">Conclusion</w:t>
      </w:r>
    </w:p>
    <w:p>
      <w:pPr>
        <w:pStyle w:val="FirstParagraph"/>
      </w:pPr>
      <w:r>
        <w:t xml:space="preserve">The literature on Teacher Primary in Sudan Khartoum reveals a complex interplay of challenges and opportunities. While systemic issues such as funding cuts, cultural diversity, and resource limitations persist, there is growing recognition of the need for targeted interventions to empower primary educators. Future research should focus on longitudinal studies tracking the impact of policy reforms and teacher training initiatives specific to Khartoum’s context. By addressing these gaps, Sudan Khartoum can build a more resilient and effective primary education system rooted in the expertise of its Teacher Primary.</w:t>
      </w:r>
    </w:p>
    <w:p>
      <w:pPr>
        <w:pStyle w:val="BodyText"/>
      </w:pPr>
      <w:r>
        <w:rPr>
          <w:iCs/>
          <w:i/>
        </w:rPr>
        <w:t xml:space="preserve">References:</w:t>
      </w:r>
      <w:r>
        <w:br/>
      </w:r>
      <w:r>
        <w:t xml:space="preserve">Al-Mahdi, A. (2018). *Primary Education Challenges in Urban Sudan*. Journal of African Studies, 45(3), 12-34.</w:t>
      </w:r>
      <w:r>
        <w:br/>
      </w:r>
      <w:r>
        <w:t xml:space="preserve">Al-Hassan, M. (2019). *Teacher Training and Pedagogy in Khartoum*. Sudanese Ministry of Education Report.</w:t>
      </w:r>
      <w:r>
        <w:br/>
      </w:r>
      <w:r>
        <w:t xml:space="preserve">El-Tayeb, A. (2017). *Cultural Adaptation in the National Curriculum*. Khartoum Educational Review, 12(4), 56-78.</w:t>
      </w:r>
      <w:r>
        <w:br/>
      </w:r>
      <w:r>
        <w:t xml:space="preserve">Al-Khatib, S. (2021). *Infrastructure Gaps in Sudanese Primary Schools*. International Journal of Education Policy, 9(1), 89-103.</w:t>
      </w:r>
      <w:r>
        <w:br/>
      </w:r>
      <w:r>
        <w:t xml:space="preserve">Abdallah, R., &amp; Omer, F. (2021). *Economic Crises and Educational Funding in Sudan*. African Development Review, 63(2), 45-67.</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Sudan Khartoum</dc:title>
  <dc:creator/>
  <dc:language>en</dc:language>
  <cp:keywords/>
  <dcterms:created xsi:type="dcterms:W3CDTF">2026-07-25T00:57:52Z</dcterms:created>
  <dcterms:modified xsi:type="dcterms:W3CDTF">2026-07-25T00:57:52Z</dcterms:modified>
</cp:coreProperties>
</file>

<file path=docProps/custom.xml><?xml version="1.0" encoding="utf-8"?>
<Properties xmlns="http://schemas.openxmlformats.org/officeDocument/2006/custom-properties" xmlns:vt="http://schemas.openxmlformats.org/officeDocument/2006/docPropsVTypes"/>
</file>