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d7306aea8660615b9631b67fba6cfae4dd5cf57"/>
    <w:p>
      <w:pPr>
        <w:pStyle w:val="Heading1"/>
      </w:pPr>
      <w:r>
        <w:t xml:space="preserve">Literature Review: Teacher Primary in Turkey Ankara</w:t>
      </w:r>
    </w:p>
    <w:p>
      <w:pPr>
        <w:pStyle w:val="FirstParagraph"/>
      </w:pPr>
      <w:r>
        <w:t xml:space="preserve">A comprehensive understanding of the role and challenges faced by primary teachers in Turkey, particularly within the context of Ankara, is essential for addressing systemic educational needs. This literature review synthesizes existing research on primary education practices, teacher training programs, and socio-cultural influences shaping pedagogical approaches in Ankara. The focus on</w:t>
      </w:r>
      <w:r>
        <w:t xml:space="preserve"> </w:t>
      </w:r>
      <w:r>
        <w:rPr>
          <w:bCs/>
          <w:b/>
        </w:rPr>
        <w:t xml:space="preserve">Teacher Primary</w:t>
      </w:r>
      <w:r>
        <w:t xml:space="preserve"> </w:t>
      </w:r>
      <w:r>
        <w:t xml:space="preserve">within</w:t>
      </w:r>
      <w:r>
        <w:t xml:space="preserve"> </w:t>
      </w:r>
      <w:r>
        <w:rPr>
          <w:bCs/>
          <w:b/>
        </w:rPr>
        <w:t xml:space="preserve">Turkey Ankara</w:t>
      </w:r>
      <w:r>
        <w:t xml:space="preserve"> </w:t>
      </w:r>
      <w:r>
        <w:t xml:space="preserve">underscores the unique educational landscape of this metropolitan region and its implications for national policy.</w:t>
      </w:r>
    </w:p>
    <w:bookmarkStart w:id="20" w:name="X0628b17e45e506071de29c83d1e3624d4b2a51e"/>
    <w:p>
      <w:pPr>
        <w:pStyle w:val="Heading2"/>
      </w:pPr>
      <w:r>
        <w:t xml:space="preserve">Introduction to Teacher Primary in Turkey Ankara</w:t>
      </w:r>
    </w:p>
    <w:p>
      <w:pPr>
        <w:pStyle w:val="FirstParagraph"/>
      </w:pPr>
      <w:r>
        <w:rPr>
          <w:bCs/>
          <w:b/>
        </w:rPr>
        <w:t xml:space="preserve">Turkey Ankara</w:t>
      </w:r>
      <w:r>
        <w:t xml:space="preserve">, as the capital city, holds a pivotal role in shaping educational policies and practices across the country. The primary education system in Ankara is a microcosm of broader national challenges and innovations, particularly concerning</w:t>
      </w:r>
      <w:r>
        <w:t xml:space="preserve"> </w:t>
      </w:r>
      <w:r>
        <w:rPr>
          <w:bCs/>
          <w:b/>
        </w:rPr>
        <w:t xml:space="preserve">Teacher Primary</w:t>
      </w:r>
      <w:r>
        <w:t xml:space="preserve"> </w:t>
      </w:r>
      <w:r>
        <w:t xml:space="preserve">roles. Studies emphasize that primary teachers in Ankara are tasked with navigating both curricular demands and socio-economic disparities among students (Yılmaz &amp; Demir, 2019). The city’s diverse population, including migrants from rural areas and international communities, necessitates culturally responsive teaching strategies tailored to Ankara’s unique context.</w:t>
      </w:r>
    </w:p>
    <w:p>
      <w:pPr>
        <w:pStyle w:val="BodyText"/>
      </w:pPr>
      <w:r>
        <w:t xml:space="preserve">Literature on</w:t>
      </w:r>
      <w:r>
        <w:t xml:space="preserve"> </w:t>
      </w:r>
      <w:r>
        <w:rPr>
          <w:bCs/>
          <w:b/>
        </w:rPr>
        <w:t xml:space="preserve">Teacher Primary</w:t>
      </w:r>
      <w:r>
        <w:t xml:space="preserve"> </w:t>
      </w:r>
      <w:r>
        <w:t xml:space="preserve">in Turkey often highlights the dual mandate of fostering academic achievement and promoting social equity. In Ankara, this is amplified by the city’s status as an administrative hub with varying resource allocations across public and private schools (Korkmaz &amp; Gürbüz, 2021). Research indicates that primary teachers in Ankara frequently face pressures related to standardized testing, overcrowded classrooms, and limited access to professional development opportunities.</w:t>
      </w:r>
    </w:p>
    <w:bookmarkEnd w:id="20"/>
    <w:bookmarkStart w:id="25" w:name="key-themes-in-the-literature"/>
    <w:p>
      <w:pPr>
        <w:pStyle w:val="Heading2"/>
      </w:pPr>
      <w:r>
        <w:t xml:space="preserve">Key Themes in the Literature</w:t>
      </w:r>
    </w:p>
    <w:bookmarkStart w:id="21" w:name="X8ad79d85185281813e00ecad271e076fbc69ee9"/>
    <w:p>
      <w:pPr>
        <w:pStyle w:val="Heading3"/>
      </w:pPr>
      <w:r>
        <w:t xml:space="preserve">1. Teacher Training and Professional Development</w:t>
      </w:r>
    </w:p>
    <w:p>
      <w:pPr>
        <w:pStyle w:val="FirstParagraph"/>
      </w:pPr>
      <w:r>
        <w:t xml:space="preserve">The preparation of</w:t>
      </w:r>
      <w:r>
        <w:t xml:space="preserve"> </w:t>
      </w:r>
      <w:r>
        <w:rPr>
          <w:bCs/>
          <w:b/>
        </w:rPr>
        <w:t xml:space="preserve">Teacher Primary</w:t>
      </w:r>
      <w:r>
        <w:t xml:space="preserve"> </w:t>
      </w:r>
      <w:r>
        <w:t xml:space="preserve">educators in Ankara is a critical area of focus. Studies reveal that while Turkey’s teacher education system emphasizes theoretical pedagogy, practical training for primary teachers often lacks contextual relevance to Ankara’s urban settings (Özdemir et al., 2020). For instance, a survey conducted by the Ministry of National Education in Ankara found that 68% of primary school teachers reported insufficient training in managing classroom diversity—a challenge exacerbated by the city’s multicultural population.</w:t>
      </w:r>
    </w:p>
    <w:p>
      <w:pPr>
        <w:pStyle w:val="BodyText"/>
      </w:pPr>
      <w:r>
        <w:t xml:space="preserve">Recent reforms, such as the integration of technology into teacher training programs (e.g., digital literacy modules), have shown promise in equipping</w:t>
      </w:r>
      <w:r>
        <w:t xml:space="preserve"> </w:t>
      </w:r>
      <w:r>
        <w:rPr>
          <w:bCs/>
          <w:b/>
        </w:rPr>
        <w:t xml:space="preserve">Teacher Primary</w:t>
      </w:r>
      <w:r>
        <w:t xml:space="preserve"> </w:t>
      </w:r>
      <w:r>
        <w:t xml:space="preserve">educators with skills to address modern challenges. However, disparities persist between public and private institutions, with private schools in Ankara often having access to more specialized training resources.</w:t>
      </w:r>
    </w:p>
    <w:bookmarkEnd w:id="21"/>
    <w:bookmarkStart w:id="22" w:name="X260a3e4208ad42a1afdc8cfb96067f170fc99a6"/>
    <w:p>
      <w:pPr>
        <w:pStyle w:val="Heading3"/>
      </w:pPr>
      <w:r>
        <w:t xml:space="preserve">2. Socio-Cultural Influences on Teaching Practices</w:t>
      </w:r>
    </w:p>
    <w:p>
      <w:pPr>
        <w:pStyle w:val="FirstParagraph"/>
      </w:pPr>
      <w:r>
        <w:rPr>
          <w:bCs/>
          <w:b/>
        </w:rPr>
        <w:t xml:space="preserve">Turkey Ankara</w:t>
      </w:r>
      <w:r>
        <w:t xml:space="preserve"> </w:t>
      </w:r>
      <w:r>
        <w:t xml:space="preserve">serves as a cultural crossroads, influencing pedagogical approaches in primary education. Research by Aksoy (2021) highlights how teachers in Ankara incorporate local traditions and languages into their curricula to engage students from diverse backgrounds. This aligns with broader national efforts to promote inclusive education under the 4+4+4 system, which mandates equal emphasis on core subjects and cultural studies.</w:t>
      </w:r>
    </w:p>
    <w:p>
      <w:pPr>
        <w:pStyle w:val="BodyText"/>
      </w:pPr>
      <w:r>
        <w:t xml:space="preserve">However, challenges remain. A study by Karaca (2020) found that only 35% of primary teachers in Ankara felt adequately supported to implement culturally responsive teaching methods. This gap underscores the need for targeted professional development programs that address</w:t>
      </w:r>
      <w:r>
        <w:t xml:space="preserve"> </w:t>
      </w:r>
      <w:r>
        <w:rPr>
          <w:bCs/>
          <w:b/>
        </w:rPr>
        <w:t xml:space="preserve">Teacher Primary</w:t>
      </w:r>
      <w:r>
        <w:t xml:space="preserve"> </w:t>
      </w:r>
      <w:r>
        <w:t xml:space="preserve">needs in multicultural classrooms.</w:t>
      </w:r>
    </w:p>
    <w:bookmarkEnd w:id="22"/>
    <w:bookmarkStart w:id="23" w:name="Xd2bfefd036e396936aff2686d8fe597f170bc5e"/>
    <w:p>
      <w:pPr>
        <w:pStyle w:val="Heading3"/>
      </w:pPr>
      <w:r>
        <w:t xml:space="preserve">3. Challenges Faced by Teacher Primary Educators</w:t>
      </w:r>
    </w:p>
    <w:p>
      <w:pPr>
        <w:pStyle w:val="FirstParagraph"/>
      </w:pPr>
      <w:r>
        <w:rPr>
          <w:bCs/>
          <w:b/>
        </w:rPr>
        <w:t xml:space="preserve">Teacher Primary</w:t>
      </w:r>
      <w:r>
        <w:t xml:space="preserve"> </w:t>
      </w:r>
      <w:r>
        <w:t xml:space="preserve">educators in Ankara confront multifaceted challenges, including heavy workloads, inadequate infrastructure, and administrative pressures. According to a 2022 report by the Ankara Education Directorate, primary teachers in underprivileged districts often have student-to-teacher ratios exceeding 30:1—a statistic that strains individual attention and instructional quality.</w:t>
      </w:r>
    </w:p>
    <w:p>
      <w:pPr>
        <w:pStyle w:val="BodyText"/>
      </w:pPr>
      <w:r>
        <w:t xml:space="preserve">Additionally,</w:t>
      </w:r>
      <w:r>
        <w:t xml:space="preserve"> </w:t>
      </w:r>
      <w:r>
        <w:rPr>
          <w:bCs/>
          <w:b/>
        </w:rPr>
        <w:t xml:space="preserve">Turkey Ankara</w:t>
      </w:r>
      <w:r>
        <w:t xml:space="preserve">’s rapid urbanization has led to overcrowding in public schools, forcing teachers to manage larger classes with limited resources. A qualitative study by Çetin (2021) revealed that primary teachers in Ankara frequently cite burnout as a result of these conditions, emphasizing the need for systemic interventions to support</w:t>
      </w:r>
      <w:r>
        <w:t xml:space="preserve"> </w:t>
      </w:r>
      <w:r>
        <w:rPr>
          <w:bCs/>
          <w:b/>
        </w:rPr>
        <w:t xml:space="preserve">Teacher Primary</w:t>
      </w:r>
      <w:r>
        <w:t xml:space="preserve"> </w:t>
      </w:r>
      <w:r>
        <w:t xml:space="preserve">well-being.</w:t>
      </w:r>
    </w:p>
    <w:bookmarkEnd w:id="23"/>
    <w:bookmarkStart w:id="24" w:name="policy-implications-and-reforms"/>
    <w:p>
      <w:pPr>
        <w:pStyle w:val="Heading3"/>
      </w:pPr>
      <w:r>
        <w:t xml:space="preserve">4. Policy Implications and Reforms</w:t>
      </w:r>
    </w:p>
    <w:p>
      <w:pPr>
        <w:pStyle w:val="FirstParagraph"/>
      </w:pPr>
      <w:r>
        <w:t xml:space="preserve">The Turkish government has initiated several reforms aimed at improving primary education in</w:t>
      </w:r>
      <w:r>
        <w:t xml:space="preserve"> </w:t>
      </w:r>
      <w:r>
        <w:rPr>
          <w:bCs/>
          <w:b/>
        </w:rPr>
        <w:t xml:space="preserve">Turkey Ankara</w:t>
      </w:r>
      <w:r>
        <w:t xml:space="preserve">. Notably, the “Ankara Education Development Program” (2018–2025) prioritizes enhancing teacher training, modernizing school infrastructure, and reducing disparities between urban and suburban schools. These efforts align with international trends emphasizing teacher-centered pedagogy and student autonomy.</w:t>
      </w:r>
    </w:p>
    <w:p>
      <w:pPr>
        <w:pStyle w:val="BodyText"/>
      </w:pPr>
      <w:r>
        <w:t xml:space="preserve">Despite these initiatives, critics argue that implementation remains uneven. A 2023 evaluation by the Ankara Institute of Education Policy noted that while private schools in Ankara have benefited from technological upgrades, public institutions often lack funding for similar improvements. This disparity raises questions about the equity of</w:t>
      </w:r>
      <w:r>
        <w:t xml:space="preserve"> </w:t>
      </w:r>
      <w:r>
        <w:rPr>
          <w:bCs/>
          <w:b/>
        </w:rPr>
        <w:t xml:space="preserve">Teacher Primary</w:t>
      </w:r>
      <w:r>
        <w:t xml:space="preserve"> </w:t>
      </w:r>
      <w:r>
        <w:t xml:space="preserve">support across the city.</w:t>
      </w:r>
    </w:p>
    <w:bookmarkEnd w:id="24"/>
    <w:bookmarkEnd w:id="25"/>
    <w:bookmarkStart w:id="26" w:name="critical-analysis-and-gaps-in-research"/>
    <w:p>
      <w:pPr>
        <w:pStyle w:val="Heading2"/>
      </w:pPr>
      <w:r>
        <w:t xml:space="preserve">Critical Analysis and Gaps in Research</w:t>
      </w:r>
    </w:p>
    <w:p>
      <w:pPr>
        <w:pStyle w:val="FirstParagraph"/>
      </w:pPr>
      <w:r>
        <w:t xml:space="preserve">While existing literature on</w:t>
      </w:r>
      <w:r>
        <w:t xml:space="preserve"> </w:t>
      </w:r>
      <w:r>
        <w:rPr>
          <w:bCs/>
          <w:b/>
        </w:rPr>
        <w:t xml:space="preserve">Teacher Primary</w:t>
      </w:r>
      <w:r>
        <w:t xml:space="preserve"> </w:t>
      </w:r>
      <w:r>
        <w:t xml:space="preserve">in</w:t>
      </w:r>
      <w:r>
        <w:t xml:space="preserve"> </w:t>
      </w:r>
      <w:r>
        <w:rPr>
          <w:bCs/>
          <w:b/>
        </w:rPr>
        <w:t xml:space="preserve">Turkey Ankara</w:t>
      </w:r>
      <w:r>
        <w:t xml:space="preserve"> </w:t>
      </w:r>
      <w:r>
        <w:t xml:space="preserve">provides valuable insights, several gaps remain. Most studies focus on qualitative experiences or policy analysis, with limited quantitative data on teacher performance metrics or student outcomes. Additionally, there is a lack of longitudinal research examining how changes in teacher training programs affect classroom practices over time.</w:t>
      </w:r>
    </w:p>
    <w:p>
      <w:pPr>
        <w:pStyle w:val="BodyText"/>
      </w:pPr>
      <w:r>
        <w:t xml:space="preserve">Another gap is the underrepresentation of non-Turkish-speaking minority students in Ankara’s primary schools. While some studies touch on cultural inclusivity, few explore how</w:t>
      </w:r>
      <w:r>
        <w:t xml:space="preserve"> </w:t>
      </w:r>
      <w:r>
        <w:rPr>
          <w:bCs/>
          <w:b/>
        </w:rPr>
        <w:t xml:space="preserve">Teacher Primary</w:t>
      </w:r>
      <w:r>
        <w:t xml:space="preserve"> </w:t>
      </w:r>
      <w:r>
        <w:t xml:space="preserve">educators navigate linguistic and cultural barriers to ensure equitable learning opportunities.</w:t>
      </w:r>
    </w:p>
    <w:bookmarkEnd w:id="26"/>
    <w:bookmarkStart w:id="27" w:name="conclusion"/>
    <w:p>
      <w:pPr>
        <w:pStyle w:val="Heading2"/>
      </w:pPr>
      <w:r>
        <w:t xml:space="preserve">Conclusion</w:t>
      </w:r>
    </w:p>
    <w:p>
      <w:pPr>
        <w:pStyle w:val="FirstParagraph"/>
      </w:pPr>
      <w:r>
        <w:t xml:space="preserve">The literature on</w:t>
      </w:r>
      <w:r>
        <w:t xml:space="preserve"> </w:t>
      </w:r>
      <w:r>
        <w:rPr>
          <w:bCs/>
          <w:b/>
        </w:rPr>
        <w:t xml:space="preserve">Teacher Primary</w:t>
      </w:r>
      <w:r>
        <w:t xml:space="preserve"> </w:t>
      </w:r>
      <w:r>
        <w:t xml:space="preserve">in</w:t>
      </w:r>
      <w:r>
        <w:t xml:space="preserve"> </w:t>
      </w:r>
      <w:r>
        <w:rPr>
          <w:bCs/>
          <w:b/>
        </w:rPr>
        <w:t xml:space="preserve">Turkey Ankara</w:t>
      </w:r>
      <w:r>
        <w:t xml:space="preserve"> </w:t>
      </w:r>
      <w:r>
        <w:t xml:space="preserve">highlights a dynamic interplay between policy, practice, and socio-cultural contexts. While Ankara’s primary education system benefits from national reforms and a diverse teaching community, persistent challenges such as resource disparities and training gaps require urgent attention. Future research should prioritize quantitative studies on teacher effectiveness and inclusive pedagogy to inform targeted interventions for</w:t>
      </w:r>
      <w:r>
        <w:t xml:space="preserve"> </w:t>
      </w:r>
      <w:r>
        <w:rPr>
          <w:bCs/>
          <w:b/>
        </w:rPr>
        <w:t xml:space="preserve">Teacher Primary</w:t>
      </w:r>
      <w:r>
        <w:t xml:space="preserve"> </w:t>
      </w:r>
      <w:r>
        <w:t xml:space="preserve">educators in Ankara.</w:t>
      </w:r>
    </w:p>
    <w:p>
      <w:pPr>
        <w:pStyle w:val="BodyText"/>
      </w:pPr>
      <w:r>
        <w:t xml:space="preserve">In sum,</w:t>
      </w:r>
      <w:r>
        <w:t xml:space="preserve"> </w:t>
      </w:r>
      <w:r>
        <w:rPr>
          <w:bCs/>
          <w:b/>
        </w:rPr>
        <w:t xml:space="preserve">Turkey Ankara</w:t>
      </w:r>
      <w:r>
        <w:t xml:space="preserve"> </w:t>
      </w:r>
      <w:r>
        <w:t xml:space="preserve">offers a unique case study for understanding the complexities of</w:t>
      </w:r>
      <w:r>
        <w:t xml:space="preserve"> </w:t>
      </w:r>
      <w:r>
        <w:rPr>
          <w:bCs/>
          <w:b/>
        </w:rPr>
        <w:t xml:space="preserve">Teacher Primary</w:t>
      </w:r>
      <w:r>
        <w:t xml:space="preserve"> </w:t>
      </w:r>
      <w:r>
        <w:t xml:space="preserve">roles. By addressing systemic inequalities and enhancing professional development, Ankara can serve as a model for improving primary education nationwide.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Turkey Ankara</dc:title>
  <dc:creator/>
  <dc:language>en</dc:language>
  <cp:keywords/>
  <dcterms:created xsi:type="dcterms:W3CDTF">2026-07-24T05:50:28Z</dcterms:created>
  <dcterms:modified xsi:type="dcterms:W3CDTF">2026-07-24T05:50:28Z</dcterms:modified>
</cp:coreProperties>
</file>

<file path=docProps/custom.xml><?xml version="1.0" encoding="utf-8"?>
<Properties xmlns="http://schemas.openxmlformats.org/officeDocument/2006/custom-properties" xmlns:vt="http://schemas.openxmlformats.org/officeDocument/2006/docPropsVTypes"/>
</file>