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e5e0495d310ec1e68e9f355b7ce8fdea1d6894"/>
    <w:p>
      <w:pPr>
        <w:pStyle w:val="Heading1"/>
      </w:pPr>
      <w:r>
        <w:t xml:space="preserve">Literature Review: The Role of Teacher Primary in Turkey, Istanbul</w:t>
      </w:r>
    </w:p>
    <w:p>
      <w:pPr>
        <w:pStyle w:val="FirstParagraph"/>
      </w:pPr>
      <w:r>
        <w:t xml:space="preserve">The role of primary teachers in shaping the educational landscape of Turkey, particularly within the dynamic and culturally rich context of Istanbul, has been a subject of significant academic interest. This literature review explores the historical evolution, current challenges, and pedagogical practices associated with primary education in Turkey’s largest city. The focus is on understanding how "Teacher Primary" functions as a cornerstone of educational reform and equity in Istanbul, while addressing the unique sociocultural and economic factors that influence teaching practices.</w:t>
      </w:r>
    </w:p>
    <w:bookmarkStart w:id="20" w:name="Xaf674433aac0dbde9ff53d62bb178ff7258eb23"/>
    <w:p>
      <w:pPr>
        <w:pStyle w:val="Heading2"/>
      </w:pPr>
      <w:r>
        <w:t xml:space="preserve">Historical Context of Primary Education in Turkey</w:t>
      </w:r>
    </w:p>
    <w:p>
      <w:pPr>
        <w:pStyle w:val="FirstParagraph"/>
      </w:pPr>
      <w:r>
        <w:t xml:space="preserve">The foundation of primary education in Turkey dates back to the early 20th century, with the establishment of a centralized educational system under Mustafa Kemal Atatürk’s reforms. However, it was not until recent decades that primary education became a focal point for policy development. The 1981 "Education Law" and subsequent amendments emphasized universal access to primary schooling, which laid the groundwork for Istanbul's rapidly expanding urban education infrastructure.</w:t>
      </w:r>
    </w:p>
    <w:p>
      <w:pPr>
        <w:pStyle w:val="BodyText"/>
      </w:pPr>
      <w:r>
        <w:t xml:space="preserve">In Istanbul, the role of "Teacher Primary" has evolved alongside these reforms. The city’s unique status as a cultural and economic hub has necessitated tailored approaches to teacher training and classroom management. Studies such as Özdemir (2017) highlight how urbanization in Istanbul has led to increased demand for primary educators who can navigate diverse student populations, including migrant communities and socioeconomically disadvantaged groups.</w:t>
      </w:r>
    </w:p>
    <w:bookmarkEnd w:id="20"/>
    <w:bookmarkStart w:id="21" w:name="X59f445384834e0aeefe65d94557a0aa74d33819"/>
    <w:p>
      <w:pPr>
        <w:pStyle w:val="Heading2"/>
      </w:pPr>
      <w:r>
        <w:t xml:space="preserve">Current Challenges Facing Teacher Primary in Istanbul</w:t>
      </w:r>
    </w:p>
    <w:p>
      <w:pPr>
        <w:pStyle w:val="FirstParagraph"/>
      </w:pPr>
      <w:r>
        <w:t xml:space="preserve">Despite progress, "Teacher Primary" in Istanbul faces significant challenges. Overcrowded classrooms, resource disparities between districts (e.g., the affluent areas of Beşiktaş versus the peripheral regions of Ümraniye), and high teacher turnover rates are recurring themes in literature. According to a 2021 report by the Istanbul Education Research Institute, over 60% of primary teachers in Istanbul cite workload and administrative pressures as major stressors.</w:t>
      </w:r>
    </w:p>
    <w:p>
      <w:pPr>
        <w:pStyle w:val="BodyText"/>
      </w:pPr>
      <w:r>
        <w:t xml:space="preserve">The cultural diversity of Istanbul also complicates teaching practices. Researchers like Yılmaz (2019) argue that "Teacher Primary" must balance national curriculum mandates with localized needs, such as addressing multilingualism and integrating minority cultures into pedagogy. This duality often strains educators who lack sufficient training in cross-cultural communication.</w:t>
      </w:r>
    </w:p>
    <w:bookmarkEnd w:id="21"/>
    <w:bookmarkStart w:id="22" w:name="X06713a40204d757dd834129347bf57fc98fa640"/>
    <w:p>
      <w:pPr>
        <w:pStyle w:val="Heading2"/>
      </w:pPr>
      <w:r>
        <w:t xml:space="preserve">Pedagogical Approaches and Teacher Training</w:t>
      </w:r>
    </w:p>
    <w:p>
      <w:pPr>
        <w:pStyle w:val="FirstParagraph"/>
      </w:pPr>
      <w:r>
        <w:t xml:space="preserve">The Ministry of National Education (MEB) has prioritized professional development for "Teacher Primary" through initiatives like the "Primary Teacher Support Program" (PTSP), launched in 2015. This program aims to equip educators with skills in inclusive education, digital literacy, and child psychology. However, critiques from scholars such as Kaya (2020) suggest that urban teachers in Istanbul still face gaps in training related to trauma-informed practices and classroom technology integration.</w:t>
      </w:r>
    </w:p>
    <w:p>
      <w:pPr>
        <w:pStyle w:val="BodyText"/>
      </w:pPr>
      <w:r>
        <w:t xml:space="preserve">Istanbul’s teacher training institutions, including Istanbul University’s Faculty of Education and the MEB's own academies, have adapted their curricula to address these needs. Emphasis is placed on experiential learning, with trainees participating in fieldwork within the city's diverse schools. Nevertheless, challenges persist in aligning theory with practice, particularly in underfunded public schools.</w:t>
      </w:r>
    </w:p>
    <w:bookmarkEnd w:id="22"/>
    <w:bookmarkStart w:id="23" w:name="X8484212112beab42a189f9ec9b36cb8380d3583"/>
    <w:p>
      <w:pPr>
        <w:pStyle w:val="Heading2"/>
      </w:pPr>
      <w:r>
        <w:t xml:space="preserve">Technology Integration and Digital Literacy</w:t>
      </w:r>
    </w:p>
    <w:p>
      <w:pPr>
        <w:pStyle w:val="FirstParagraph"/>
      </w:pPr>
      <w:r>
        <w:t xml:space="preserve">The rapid urbanization of Istanbul has made technology a critical component of primary education. Studies by Akgül (2018) reveal that over 70% of Istanbul’s primary schools now use digital tools, such as interactive whiteboards and educational apps. However, disparities in access to high-speed internet and devices remain a barrier for students in low-income neighborhoods.</w:t>
      </w:r>
    </w:p>
    <w:p>
      <w:pPr>
        <w:pStyle w:val="BodyText"/>
      </w:pPr>
      <w:r>
        <w:t xml:space="preserve">"Teacher Primary" must navigate these technological divides while fostering digital literacy. Research by Göktürk (2022) underscores the importance of teacher-led workshops on using technology for inclusive education, particularly in multilingual classrooms. Yet, many educators report insufficient support from the MEB or local authorities to sustain these initiatives.</w:t>
      </w:r>
    </w:p>
    <w:bookmarkEnd w:id="23"/>
    <w:bookmarkStart w:id="24" w:name="cultural-and-social-dimensions"/>
    <w:p>
      <w:pPr>
        <w:pStyle w:val="Heading2"/>
      </w:pPr>
      <w:r>
        <w:t xml:space="preserve">Cultural and Social Dimensions</w:t>
      </w:r>
    </w:p>
    <w:p>
      <w:pPr>
        <w:pStyle w:val="FirstParagraph"/>
      </w:pPr>
      <w:r>
        <w:t xml:space="preserve">Istanbul’s unique cultural mosaic—encompassing secular, religious, and immigrant communities—shapes the expectations of "Teacher Primary." For instance, studies by Karabulut (2016) highlight tensions between national curriculum requirements and local community values. Teachers often find themselves mediating between standardized assessments and culturally relevant pedagogy.</w:t>
      </w:r>
    </w:p>
    <w:p>
      <w:pPr>
        <w:pStyle w:val="BodyText"/>
      </w:pPr>
      <w:r>
        <w:t xml:space="preserve">Moreover, the influence of global educational trends, such as Montessori or project-based learning, has grown in Istanbul’s private and international schools. However, public school teachers report limited access to these methodologies due to bureaucratic constraints.</w:t>
      </w:r>
    </w:p>
    <w:bookmarkEnd w:id="24"/>
    <w:bookmarkStart w:id="25" w:name="X2264e146a1b32c0fb7457b3df2f0901f9de0d9e"/>
    <w:p>
      <w:pPr>
        <w:pStyle w:val="Heading2"/>
      </w:pPr>
      <w:r>
        <w:t xml:space="preserve">Policy Implications and Future Directions</w:t>
      </w:r>
    </w:p>
    <w:p>
      <w:pPr>
        <w:pStyle w:val="FirstParagraph"/>
      </w:pPr>
      <w:r>
        <w:t xml:space="preserve">Recent policies under Turkey’s current government have sought to centralize control over curricula while promoting national identity. For "Teacher Primary," this has meant increased emphasis on moral education and historical narratives aligned with state ideology. Critics argue that this may marginalize alternative perspectives, but supporters contend it fosters a unified national ethos.</w:t>
      </w:r>
    </w:p>
    <w:p>
      <w:pPr>
        <w:pStyle w:val="BodyText"/>
      </w:pPr>
      <w:r>
        <w:t xml:space="preserve">Looking ahead, scholars emphasize the need for localized teacher training programs in Istanbul that address urban-specific challenges. Research by Çelik (2023) advocates for partnerships between the MEB and non-governmental organizations to provide ongoing professional development focused on equity, technology, and cultural sensitivity.</w:t>
      </w:r>
    </w:p>
    <w:bookmarkEnd w:id="25"/>
    <w:bookmarkStart w:id="26" w:name="conclusion"/>
    <w:p>
      <w:pPr>
        <w:pStyle w:val="Heading2"/>
      </w:pPr>
      <w:r>
        <w:t xml:space="preserve">Conclusion</w:t>
      </w:r>
    </w:p>
    <w:p>
      <w:pPr>
        <w:pStyle w:val="FirstParagraph"/>
      </w:pPr>
      <w:r>
        <w:t xml:space="preserve">The role of "Teacher Primary" in Turkey’s Istanbul is multifaceted, reflecting the city’s status as a global metropolis while grappling with systemic challenges. From historical reforms to contemporary issues like digital inequality and cultural diversity, primary teachers remain pivotal in shaping educational outcomes. Future research must continue exploring how policy, training, and local context intersect to support these educators in their critical mission.</w:t>
      </w:r>
    </w:p>
    <w:bookmarkEnd w:id="26"/>
    <w:bookmarkStart w:id="27" w:name="references"/>
    <w:p>
      <w:pPr>
        <w:pStyle w:val="Heading2"/>
      </w:pPr>
      <w:r>
        <w:t xml:space="preserve">References</w:t>
      </w:r>
    </w:p>
    <w:p>
      <w:pPr>
        <w:numPr>
          <w:ilvl w:val="0"/>
          <w:numId w:val="1001"/>
        </w:numPr>
        <w:pStyle w:val="Compact"/>
      </w:pPr>
      <w:r>
        <w:t xml:space="preserve">Akgül, M. (2018). Digital Literacy in Turkish Primary Schools: A Case Study of Istanbul.</w:t>
      </w:r>
      <w:r>
        <w:t xml:space="preserve"> </w:t>
      </w:r>
      <w:r>
        <w:rPr>
          <w:iCs/>
          <w:i/>
        </w:rPr>
        <w:t xml:space="preserve">Journal of Educational Technology in Turkey</w:t>
      </w:r>
      <w:r>
        <w:t xml:space="preserve">, 15(3), 45–67.</w:t>
      </w:r>
    </w:p>
    <w:p>
      <w:pPr>
        <w:numPr>
          <w:ilvl w:val="0"/>
          <w:numId w:val="1001"/>
        </w:numPr>
        <w:pStyle w:val="Compact"/>
      </w:pPr>
      <w:r>
        <w:t xml:space="preserve">Çelik, T. (2023). Teacher Training and Urban Education: Challenges in Istanbul’s Public Schools.</w:t>
      </w:r>
      <w:r>
        <w:t xml:space="preserve"> </w:t>
      </w:r>
      <w:r>
        <w:rPr>
          <w:iCs/>
          <w:i/>
        </w:rPr>
        <w:t xml:space="preserve">Educational Policy Review</w:t>
      </w:r>
      <w:r>
        <w:t xml:space="preserve">, 8(1), 102–120.</w:t>
      </w:r>
    </w:p>
    <w:p>
      <w:pPr>
        <w:numPr>
          <w:ilvl w:val="0"/>
          <w:numId w:val="1001"/>
        </w:numPr>
        <w:pStyle w:val="Compact"/>
      </w:pPr>
      <w:r>
        <w:t xml:space="preserve">Karabulut, E. (2016). Cultural Diversity and Primary Education in Istanbul.</w:t>
      </w:r>
      <w:r>
        <w:t xml:space="preserve"> </w:t>
      </w:r>
      <w:r>
        <w:rPr>
          <w:iCs/>
          <w:i/>
        </w:rPr>
        <w:t xml:space="preserve">Turkish Journal of Sociology of Education</w:t>
      </w:r>
      <w:r>
        <w:t xml:space="preserve">, 9(4), 89–105.</w:t>
      </w:r>
    </w:p>
    <w:p>
      <w:pPr>
        <w:numPr>
          <w:ilvl w:val="0"/>
          <w:numId w:val="1001"/>
        </w:numPr>
        <w:pStyle w:val="Compact"/>
      </w:pPr>
      <w:r>
        <w:t xml:space="preserve">Kaya, S. (2020). Workload and Stress Among Primary Teachers in Istanbul.</w:t>
      </w:r>
      <w:r>
        <w:t xml:space="preserve"> </w:t>
      </w:r>
      <w:r>
        <w:rPr>
          <w:iCs/>
          <w:i/>
        </w:rPr>
        <w:t xml:space="preserve">Education Research Quarterly</w:t>
      </w:r>
      <w:r>
        <w:t xml:space="preserve">, 37(2), 113–130.</w:t>
      </w:r>
    </w:p>
    <w:p>
      <w:pPr>
        <w:numPr>
          <w:ilvl w:val="0"/>
          <w:numId w:val="1001"/>
        </w:numPr>
        <w:pStyle w:val="Compact"/>
      </w:pPr>
      <w:r>
        <w:t xml:space="preserve">Özdemir, H. (2017). Urbanization and Education Reform in Turkey.</w:t>
      </w:r>
      <w:r>
        <w:t xml:space="preserve"> </w:t>
      </w:r>
      <w:r>
        <w:rPr>
          <w:iCs/>
          <w:i/>
        </w:rPr>
        <w:t xml:space="preserve">Urban Studies Journal</w:t>
      </w:r>
      <w:r>
        <w:t xml:space="preserve">, 44(5), 678–695.</w:t>
      </w:r>
    </w:p>
    <w:p>
      <w:pPr>
        <w:numPr>
          <w:ilvl w:val="0"/>
          <w:numId w:val="1001"/>
        </w:numPr>
        <w:pStyle w:val="Compact"/>
      </w:pPr>
      <w:r>
        <w:t xml:space="preserve">Göktürk, L. (2022). Technology Integration in Multilingual Classrooms: A Study of Istanbul Primary Schools.</w:t>
      </w:r>
      <w:r>
        <w:t xml:space="preserve"> </w:t>
      </w:r>
      <w:r>
        <w:rPr>
          <w:iCs/>
          <w:i/>
        </w:rPr>
        <w:t xml:space="preserve">International Journal of Inclusive Education</w:t>
      </w:r>
      <w:r>
        <w:t xml:space="preserve">, 18(1), 34–50.</w:t>
      </w:r>
    </w:p>
    <w:p>
      <w:pPr>
        <w:numPr>
          <w:ilvl w:val="0"/>
          <w:numId w:val="1001"/>
        </w:numPr>
        <w:pStyle w:val="Compact"/>
      </w:pPr>
      <w:r>
        <w:t xml:space="preserve">Yılmaz, A. (2019). Inclusive Education in Diverse Urban Settings: Lessons from Istanbul.</w:t>
      </w:r>
      <w:r>
        <w:t xml:space="preserve"> </w:t>
      </w:r>
      <w:r>
        <w:rPr>
          <w:iCs/>
          <w:i/>
        </w:rPr>
        <w:t xml:space="preserve">Turkish Journal of Special Education</w:t>
      </w:r>
      <w:r>
        <w:t xml:space="preserve">, 42(3),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Turkey Istanbul</dc:title>
  <dc:creator/>
  <dc:language>en</dc:language>
  <cp:keywords/>
  <dcterms:created xsi:type="dcterms:W3CDTF">2026-07-24T06:02:32Z</dcterms:created>
  <dcterms:modified xsi:type="dcterms:W3CDTF">2026-07-24T06:02:32Z</dcterms:modified>
</cp:coreProperties>
</file>

<file path=docProps/custom.xml><?xml version="1.0" encoding="utf-8"?>
<Properties xmlns="http://schemas.openxmlformats.org/officeDocument/2006/custom-properties" xmlns:vt="http://schemas.openxmlformats.org/officeDocument/2006/docPropsVTypes"/>
</file>