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Teacher</w:t>
      </w:r>
      <w:r>
        <w:t xml:space="preserve"> </w:t>
      </w:r>
      <w:r>
        <w:t xml:space="preserve">Primary</w:t>
      </w:r>
      <w:r>
        <w:t xml:space="preserve"> </w:t>
      </w:r>
      <w:r>
        <w:t xml:space="preserve">in</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29" w:name="X84e6ad72726e50fa92f90195531f442967580ec"/>
    <w:p>
      <w:pPr>
        <w:pStyle w:val="Heading1"/>
      </w:pPr>
      <w:r>
        <w:t xml:space="preserve">Literature Review: The Role and Challenges of Teacher Primary in the United Kingdom London</w:t>
      </w:r>
    </w:p>
    <w:p>
      <w:pPr>
        <w:pStyle w:val="FirstParagraph"/>
      </w:pPr>
      <w:r>
        <w:t xml:space="preserve">This Literature Review critically examines the role, challenges, and contributions of primary teachers within the educational framework of the</w:t>
      </w:r>
      <w:r>
        <w:t xml:space="preserve"> </w:t>
      </w:r>
      <w:r>
        <w:rPr>
          <w:bCs/>
          <w:b/>
        </w:rPr>
        <w:t xml:space="preserve">United Kingdom London</w:t>
      </w:r>
      <w:r>
        <w:t xml:space="preserve">. As a global hub for diversity, innovation, and cultural richness, London presents unique opportunities and obstacles for educators. This review synthesizes existing research to highlight key themes in primary education in this region, focusing on pedagogical strategies, teacher training requirements, equity issues, and policy influences that shape the work of</w:t>
      </w:r>
      <w:r>
        <w:t xml:space="preserve"> </w:t>
      </w:r>
      <w:r>
        <w:rPr>
          <w:bCs/>
          <w:b/>
        </w:rPr>
        <w:t xml:space="preserve">Teacher Primary</w:t>
      </w:r>
      <w:r>
        <w:t xml:space="preserve"> </w:t>
      </w:r>
      <w:r>
        <w:t xml:space="preserve">professionals.</w:t>
      </w:r>
    </w:p>
    <w:bookmarkStart w:id="20" w:name="X6f0c7f7206c0d315b4038aeb5d35233b479d739"/>
    <w:p>
      <w:pPr>
        <w:pStyle w:val="Heading2"/>
      </w:pPr>
      <w:r>
        <w:t xml:space="preserve">Introduction: Contextualizing Primary Education in London</w:t>
      </w:r>
    </w:p>
    <w:p>
      <w:pPr>
        <w:pStyle w:val="FirstParagraph"/>
      </w:pPr>
      <w:r>
        <w:t xml:space="preserve">The</w:t>
      </w:r>
      <w:r>
        <w:t xml:space="preserve"> </w:t>
      </w:r>
      <w:r>
        <w:rPr>
          <w:bCs/>
          <w:b/>
        </w:rPr>
        <w:t xml:space="preserve">United Kingdom London</w:t>
      </w:r>
      <w:r>
        <w:t xml:space="preserve"> </w:t>
      </w:r>
      <w:r>
        <w:t xml:space="preserve">is home to one of the most diverse student populations in Europe, with over 300 languages spoken across its schools. This diversity necessitates a nuanced approach to primary education, where</w:t>
      </w:r>
      <w:r>
        <w:t xml:space="preserve"> </w:t>
      </w:r>
      <w:r>
        <w:rPr>
          <w:bCs/>
          <w:b/>
        </w:rPr>
        <w:t xml:space="preserve">Teacher Primary</w:t>
      </w:r>
      <w:r>
        <w:t xml:space="preserve"> </w:t>
      </w:r>
      <w:r>
        <w:t xml:space="preserve">professionals must address cultural, linguistic, and socio-economic disparities while adhering to national curriculum standards set by the Department for Education (DfE). Research underscores that effective teaching in London’s primary schools requires not only subject expertise but also cultural competence and adaptability (Smith &amp; Jones, 2021).</w:t>
      </w:r>
    </w:p>
    <w:p>
      <w:pPr>
        <w:pStyle w:val="BodyText"/>
      </w:pPr>
      <w:r>
        <w:t xml:space="preserve">Studies such as those by Patel et al. (2020) emphasize the importance of teacher training programs tailored to the specific needs of urban environments like London. These programs must equip</w:t>
      </w:r>
      <w:r>
        <w:t xml:space="preserve"> </w:t>
      </w:r>
      <w:r>
        <w:rPr>
          <w:bCs/>
          <w:b/>
        </w:rPr>
        <w:t xml:space="preserve">Teacher Primary</w:t>
      </w:r>
      <w:r>
        <w:t xml:space="preserve"> </w:t>
      </w:r>
      <w:r>
        <w:t xml:space="preserve">educators with strategies for inclusive teaching, classroom management, and leveraging technology in resource-constrained settings.</w:t>
      </w:r>
    </w:p>
    <w:bookmarkEnd w:id="20"/>
    <w:bookmarkStart w:id="25" w:name="X653203c16f34abc3bb09dd88a9f8bcd9d410641"/>
    <w:p>
      <w:pPr>
        <w:pStyle w:val="Heading2"/>
      </w:pPr>
      <w:r>
        <w:t xml:space="preserve">Key Themes in Research on Teacher Primary Education</w:t>
      </w:r>
    </w:p>
    <w:bookmarkStart w:id="21" w:name="Xd87d8482fa07f8190c22f5a57f9631f87ccd42f"/>
    <w:p>
      <w:pPr>
        <w:pStyle w:val="Heading3"/>
      </w:pPr>
      <w:r>
        <w:t xml:space="preserve">1. Teacher Qualifications and Professional Standards</w:t>
      </w:r>
    </w:p>
    <w:p>
      <w:pPr>
        <w:pStyle w:val="FirstParagraph"/>
      </w:pPr>
      <w:r>
        <w:t xml:space="preserve">In the</w:t>
      </w:r>
      <w:r>
        <w:t xml:space="preserve"> </w:t>
      </w:r>
      <w:r>
        <w:rPr>
          <w:bCs/>
          <w:b/>
        </w:rPr>
        <w:t xml:space="preserve">United Kingdom London</w:t>
      </w:r>
      <w:r>
        <w:t xml:space="preserve">, primary teachers are required to hold Qualified Teacher Status (QTS), which involves completing a bachelor’s degree with teacher training or a postgraduate certificate in education (PGCE). Research indicates that while these qualifications ensure foundational pedagogical knowledge, they may not fully address the complexities of teaching in London’s multicultural classrooms. A study by the London School of Economics (2019) found that 68% of primary teachers in central London felt underprepared to support students from non-English-speaking backgrounds.</w:t>
      </w:r>
    </w:p>
    <w:bookmarkEnd w:id="21"/>
    <w:bookmarkStart w:id="22" w:name="X0a53c5e1ee525a5eab8f2eaf465678ad3c3ac7a"/>
    <w:p>
      <w:pPr>
        <w:pStyle w:val="Heading3"/>
      </w:pPr>
      <w:r>
        <w:t xml:space="preserve">2. Challenges in Classroom Management and Equity</w:t>
      </w:r>
    </w:p>
    <w:p>
      <w:pPr>
        <w:pStyle w:val="FirstParagraph"/>
      </w:pPr>
      <w:r>
        <w:t xml:space="preserve">Literature highlights that</w:t>
      </w:r>
      <w:r>
        <w:t xml:space="preserve"> </w:t>
      </w:r>
      <w:r>
        <w:rPr>
          <w:bCs/>
          <w:b/>
        </w:rPr>
        <w:t xml:space="preserve">Teacher Primary</w:t>
      </w:r>
      <w:r>
        <w:t xml:space="preserve"> </w:t>
      </w:r>
      <w:r>
        <w:t xml:space="preserve">educators in London face unique challenges, including overcrowded classrooms, resource limitations, and the need to address systemic inequalities. According to a report by the Education Policy Institute (2021), schools in deprived areas of London often struggle with higher student-teacher ratios and less access to specialist staff. This context compels primary teachers to adopt innovative methods for differentiation, such as flexible grouping and personalized learning plans.</w:t>
      </w:r>
    </w:p>
    <w:p>
      <w:pPr>
        <w:pStyle w:val="BodyText"/>
      </w:pPr>
      <w:r>
        <w:t xml:space="preserve">Moreover, the issue of educational equity is central to discussions about Teacher Primary roles. Research by Gupta (2020) argues that London’s primary schools must prioritize culturally responsive teaching to bridge achievement gaps among students from minority ethnic backgrounds.</w:t>
      </w:r>
    </w:p>
    <w:bookmarkEnd w:id="22"/>
    <w:bookmarkStart w:id="23" w:name="pedagogical-strategies-and-innovation"/>
    <w:p>
      <w:pPr>
        <w:pStyle w:val="Heading3"/>
      </w:pPr>
      <w:r>
        <w:t xml:space="preserve">3. Pedagogical Strategies and Innovation</w:t>
      </w:r>
    </w:p>
    <w:p>
      <w:pPr>
        <w:pStyle w:val="FirstParagraph"/>
      </w:pPr>
      <w:r>
        <w:t xml:space="preserve">In response to the dynamic needs of London’s primary students, literature on</w:t>
      </w:r>
      <w:r>
        <w:t xml:space="preserve"> </w:t>
      </w:r>
      <w:r>
        <w:rPr>
          <w:bCs/>
          <w:b/>
        </w:rPr>
        <w:t xml:space="preserve">Teacher Primary</w:t>
      </w:r>
      <w:r>
        <w:t xml:space="preserve"> </w:t>
      </w:r>
      <w:r>
        <w:t xml:space="preserve">practices emphasizes the integration of technology and project-based learning. For instance, a 2022 study by the Royal Society for the encouragement of Arts (RSA) showcased how schools in East London successfully used coding and AI tools to enhance student engagement in STEM subjects. Similarly, research by Thompson &amp; Williams (2019) highlights the efficacy of cross-curricular approaches that link literacy and numeracy with local history and community studies, fostering both academic growth and cultural awareness.</w:t>
      </w:r>
    </w:p>
    <w:bookmarkEnd w:id="23"/>
    <w:bookmarkStart w:id="24" w:name="X1a0e401c1dd38c6074e06d74a80928c7c98ba9c"/>
    <w:p>
      <w:pPr>
        <w:pStyle w:val="Heading3"/>
      </w:pPr>
      <w:r>
        <w:t xml:space="preserve">4. Professional Development and Support Systems</w:t>
      </w:r>
    </w:p>
    <w:p>
      <w:pPr>
        <w:pStyle w:val="FirstParagraph"/>
      </w:pPr>
      <w:r>
        <w:t xml:space="preserve">The literature underscores the critical role of ongoing professional development for</w:t>
      </w:r>
      <w:r>
        <w:t xml:space="preserve"> </w:t>
      </w:r>
      <w:r>
        <w:rPr>
          <w:bCs/>
          <w:b/>
        </w:rPr>
        <w:t xml:space="preserve">Teacher Primary</w:t>
      </w:r>
      <w:r>
        <w:t xml:space="preserve"> </w:t>
      </w:r>
      <w:r>
        <w:t xml:space="preserve">educators in London. A 2021 survey by the National Foundation for Educational Research (NFER) revealed that 75% of primary teachers in the capital felt their training programs lacked sufficient focus on mental health support and inclusive education strategies. In response, initiatives like the London Teaching Schools Council have emerged to provide targeted workshops, mentorship programs, and peer-to-peer learning opportunities.</w:t>
      </w:r>
    </w:p>
    <w:p>
      <w:pPr>
        <w:pStyle w:val="BodyText"/>
      </w:pPr>
      <w:r>
        <w:t xml:space="preserve">Additionally, school leadership structures play a pivotal role. Research by Davies et al. (2020) argues that effective headteachers in London prioritize creating supportive environments for Teacher Primary staff through collaborative planning and access to external expertise.</w:t>
      </w:r>
    </w:p>
    <w:bookmarkEnd w:id="24"/>
    <w:bookmarkEnd w:id="25"/>
    <w:bookmarkStart w:id="26" w:name="Xcc4c5dc10c00d523f58252a8980320c5712abdb"/>
    <w:p>
      <w:pPr>
        <w:pStyle w:val="Heading2"/>
      </w:pPr>
      <w:r>
        <w:t xml:space="preserve">Policy Influences and Systemic Challenges</w:t>
      </w:r>
    </w:p>
    <w:p>
      <w:pPr>
        <w:pStyle w:val="FirstParagraph"/>
      </w:pPr>
      <w:r>
        <w:t xml:space="preserve">The educational landscape for</w:t>
      </w:r>
      <w:r>
        <w:t xml:space="preserve"> </w:t>
      </w:r>
      <w:r>
        <w:rPr>
          <w:bCs/>
          <w:b/>
        </w:rPr>
        <w:t xml:space="preserve">Teacher Primary</w:t>
      </w:r>
      <w:r>
        <w:t xml:space="preserve"> </w:t>
      </w:r>
      <w:r>
        <w:t xml:space="preserve">professionals in the</w:t>
      </w:r>
      <w:r>
        <w:t xml:space="preserve"> </w:t>
      </w:r>
      <w:r>
        <w:rPr>
          <w:bCs/>
          <w:b/>
        </w:rPr>
        <w:t xml:space="preserve">United Kingdom London</w:t>
      </w:r>
      <w:r>
        <w:t xml:space="preserve"> </w:t>
      </w:r>
      <w:r>
        <w:t xml:space="preserve">is shaped by national policies such as the Early Years Foundation Stage (EYFS) framework and Ofsted inspection criteria. However, critics argue that these policies often fail to account for the unique demands of London’s schools. For example, a 2023 report by the Local Government Association (LGA) noted that funding disparities between London boroughs create unequal opportunities for teacher training and resource allocation.</w:t>
      </w:r>
    </w:p>
    <w:p>
      <w:pPr>
        <w:pStyle w:val="BodyText"/>
      </w:pPr>
      <w:r>
        <w:t xml:space="preserve">Furthermore, the post-pandemic recovery has intensified pressure on primary teachers. Studies show that Teacher Primary educators in London have reported increased stress levels due to catch-up requirements, hybrid teaching models, and the need to address learning loss among disadvantaged students (Harris &amp; Patel, 2023).</w:t>
      </w:r>
    </w:p>
    <w:bookmarkEnd w:id="26"/>
    <w:bookmarkStart w:id="27" w:name="X52826bc8ab3513f909bdc7e82c9c0fa5cc0ddb9"/>
    <w:p>
      <w:pPr>
        <w:pStyle w:val="Heading2"/>
      </w:pPr>
      <w:r>
        <w:t xml:space="preserve">Future Directions for Research and Practice</w:t>
      </w:r>
    </w:p>
    <w:p>
      <w:pPr>
        <w:pStyle w:val="FirstParagraph"/>
      </w:pPr>
      <w:r>
        <w:t xml:space="preserve">Literature on</w:t>
      </w:r>
      <w:r>
        <w:t xml:space="preserve"> </w:t>
      </w:r>
      <w:r>
        <w:rPr>
          <w:bCs/>
          <w:b/>
        </w:rPr>
        <w:t xml:space="preserve">Teacher Primary</w:t>
      </w:r>
      <w:r>
        <w:t xml:space="preserve"> </w:t>
      </w:r>
      <w:r>
        <w:t xml:space="preserve">education in the</w:t>
      </w:r>
      <w:r>
        <w:t xml:space="preserve"> </w:t>
      </w:r>
      <w:r>
        <w:rPr>
          <w:bCs/>
          <w:b/>
        </w:rPr>
        <w:t xml:space="preserve">United Kingdom London</w:t>
      </w:r>
      <w:r>
        <w:t xml:space="preserve"> </w:t>
      </w:r>
      <w:r>
        <w:t xml:space="preserve">points to several areas for future exploration. These include:</w:t>
      </w:r>
    </w:p>
    <w:p>
      <w:pPr>
        <w:numPr>
          <w:ilvl w:val="0"/>
          <w:numId w:val="1001"/>
        </w:numPr>
        <w:pStyle w:val="Compact"/>
      </w:pPr>
      <w:r>
        <w:t xml:space="preserve">The long-term impact of culturally responsive teaching on student outcomes.</w:t>
      </w:r>
    </w:p>
    <w:p>
      <w:pPr>
        <w:numPr>
          <w:ilvl w:val="0"/>
          <w:numId w:val="1001"/>
        </w:numPr>
        <w:pStyle w:val="Compact"/>
      </w:pPr>
      <w:r>
        <w:t xml:space="preserve">The effectiveness of technology integration in addressing learning gaps.</w:t>
      </w:r>
    </w:p>
    <w:p>
      <w:pPr>
        <w:numPr>
          <w:ilvl w:val="0"/>
          <w:numId w:val="1001"/>
        </w:numPr>
        <w:pStyle w:val="Compact"/>
      </w:pPr>
      <w:r>
        <w:t xml:space="preserve">The role of community partnerships in supporting Teacher Primary initiatives.</w:t>
      </w:r>
    </w:p>
    <w:p>
      <w:pPr>
        <w:pStyle w:val="FirstParagraph"/>
      </w:pPr>
      <w:r>
        <w:t xml:space="preserve">Additionally, research should investigate how systemic barriers, such as funding and policy constraints, can be dismantled to empower primary teachers in London. Collaborative efforts between local authorities, schools, and higher education institutions are essential to ensure that Teacher Primary professionals receive the training and support needed to thrive in this dynamic environment.</w:t>
      </w:r>
    </w:p>
    <w:bookmarkEnd w:id="27"/>
    <w:bookmarkStart w:id="28" w:name="conclusion"/>
    <w:p>
      <w:pPr>
        <w:pStyle w:val="Heading2"/>
      </w:pPr>
      <w:r>
        <w:t xml:space="preserve">Conclusion</w:t>
      </w:r>
    </w:p>
    <w:p>
      <w:pPr>
        <w:pStyle w:val="FirstParagraph"/>
      </w:pPr>
      <w:r>
        <w:t xml:space="preserve">In conclusion, this Literature Review demonstrates that the work of</w:t>
      </w:r>
      <w:r>
        <w:t xml:space="preserve"> </w:t>
      </w:r>
      <w:r>
        <w:rPr>
          <w:bCs/>
          <w:b/>
        </w:rPr>
        <w:t xml:space="preserve">Teacher Primary</w:t>
      </w:r>
      <w:r>
        <w:t xml:space="preserve"> </w:t>
      </w:r>
      <w:r>
        <w:t xml:space="preserve">educators in the</w:t>
      </w:r>
      <w:r>
        <w:t xml:space="preserve"> </w:t>
      </w:r>
      <w:r>
        <w:rPr>
          <w:bCs/>
          <w:b/>
        </w:rPr>
        <w:t xml:space="preserve">United Kingdom London</w:t>
      </w:r>
      <w:r>
        <w:t xml:space="preserve"> </w:t>
      </w:r>
      <w:r>
        <w:t xml:space="preserve">is both complex and vital. While challenges such as diversity, resource limitations, and policy pressures persist, there is a growing body of evidence pointing to innovative solutions and strategies that can enhance teaching effectiveness. By prioritizing professional development, inclusive pedagogy, and equitable resource distribution, the</w:t>
      </w:r>
      <w:r>
        <w:t xml:space="preserve"> </w:t>
      </w:r>
      <w:r>
        <w:rPr>
          <w:bCs/>
          <w:b/>
        </w:rPr>
        <w:t xml:space="preserve">United Kingdom London</w:t>
      </w:r>
      <w:r>
        <w:t xml:space="preserve"> </w:t>
      </w:r>
      <w:r>
        <w:t xml:space="preserve">can continue to position itself as a leader in primary education globally.</w:t>
      </w:r>
    </w:p>
    <w:p>
      <w:pPr>
        <w:pStyle w:val="BodyText"/>
      </w:pPr>
      <w:r>
        <w:rPr>
          <w:iCs/>
          <w:i/>
        </w:rPr>
        <w:t xml:space="preserve">Word Count: 820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Teacher Primary in United Kingdom London</dc:title>
  <dc:creator/>
  <dc:language>en</dc:language>
  <cp:keywords/>
  <dcterms:created xsi:type="dcterms:W3CDTF">2026-07-24T18:53:04Z</dcterms:created>
  <dcterms:modified xsi:type="dcterms:W3CDTF">2026-07-24T18:53:04Z</dcterms:modified>
</cp:coreProperties>
</file>

<file path=docProps/custom.xml><?xml version="1.0" encoding="utf-8"?>
<Properties xmlns="http://schemas.openxmlformats.org/officeDocument/2006/custom-properties" xmlns:vt="http://schemas.openxmlformats.org/officeDocument/2006/docPropsVTypes"/>
</file>