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fad4d3d3e309b80eaee75ee92643440c7ed70bf"/>
    <w:p>
      <w:pPr>
        <w:pStyle w:val="Heading1"/>
      </w:pPr>
      <w:r>
        <w:t xml:space="preserve">Literature Review: The Role of Teacher Primary in the United States Miami Context</w:t>
      </w:r>
    </w:p>
    <w:p>
      <w:pPr>
        <w:pStyle w:val="FirstParagraph"/>
      </w:pPr>
      <w:r>
        <w:t xml:space="preserve">A comprehensive literature review on primary education and teacher roles is essential to understanding the unique challenges and opportunities faced by educators in</w:t>
      </w:r>
      <w:r>
        <w:t xml:space="preserve"> </w:t>
      </w:r>
      <w:r>
        <w:rPr>
          <w:bCs/>
          <w:b/>
        </w:rPr>
        <w:t xml:space="preserve">United States Miami</w:t>
      </w:r>
      <w:r>
        <w:t xml:space="preserve">. This document synthesizes existing research, policy frameworks, and pedagogical strategies relevant to</w:t>
      </w:r>
      <w:r>
        <w:t xml:space="preserve"> </w:t>
      </w:r>
      <w:r>
        <w:rPr>
          <w:iCs/>
          <w:i/>
        </w:rPr>
        <w:t xml:space="preserve">Teacher Primary</w:t>
      </w:r>
      <w:r>
        <w:t xml:space="preserve"> </w:t>
      </w:r>
      <w:r>
        <w:t xml:space="preserve">(primary school teachers) operating within the cultural, socioeconomic, and educational landscape of Miami. The focus is on how primary education in this region intersects with demographic diversity, bilingualism requirements, and community-specific needs.</w:t>
      </w:r>
    </w:p>
    <w:bookmarkStart w:id="20" w:name="Xdd112cb4c82c5bff60663404211a6b26108fa11"/>
    <w:p>
      <w:pPr>
        <w:pStyle w:val="Heading2"/>
      </w:pPr>
      <w:r>
        <w:t xml:space="preserve">1. Introduction: Teacher Primary in a Diverse Educational Ecosystem</w:t>
      </w:r>
    </w:p>
    <w:p>
      <w:pPr>
        <w:pStyle w:val="FirstParagraph"/>
      </w:pPr>
      <w:r>
        <w:t xml:space="preserve">Miami, a major metropolitan area in the United States known for its cultural diversity and linguistic plurality, presents unique demands on</w:t>
      </w:r>
      <w:r>
        <w:t xml:space="preserve"> </w:t>
      </w:r>
      <w:r>
        <w:rPr>
          <w:iCs/>
          <w:i/>
        </w:rPr>
        <w:t xml:space="preserve">Teacher Primary</w:t>
      </w:r>
      <w:r>
        <w:t xml:space="preserve">. The city’s student population is characterized by high levels of immigration, multilingualism (including Spanish, Haitian Creole, and other languages), and socioeconomic disparities. These factors shape the pedagogical approaches required for effective primary education. Literature from the past decade underscores the critical need for</w:t>
      </w:r>
      <w:r>
        <w:t xml:space="preserve"> </w:t>
      </w:r>
      <w:r>
        <w:rPr>
          <w:iCs/>
          <w:i/>
        </w:rPr>
        <w:t xml:space="preserve">Teacher Primary</w:t>
      </w:r>
      <w:r>
        <w:t xml:space="preserve"> </w:t>
      </w:r>
      <w:r>
        <w:t xml:space="preserve">to adapt to these dynamics while adhering to national educational standards such as Common Core State Standards (CCSS) and Florida’s Next Generation Sunshine State Standards (NGSSS).</w:t>
      </w:r>
    </w:p>
    <w:p>
      <w:pPr>
        <w:pStyle w:val="BodyText"/>
      </w:pPr>
      <w:r>
        <w:t xml:space="preserve">Studies by Deardorff (2013) and Guerra et al. (2015) emphasize that primary teachers in Miami must navigate a complex interplay of cultural responsiveness, language acquisition, and academic rigor. This review explores how existing scholarship addresses these challenges and identifies gaps in the literature regarding localized strategies for</w:t>
      </w:r>
      <w:r>
        <w:t xml:space="preserve"> </w:t>
      </w:r>
      <w:r>
        <w:rPr>
          <w:iCs/>
          <w:i/>
        </w:rPr>
        <w:t xml:space="preserve">Teacher Primary</w:t>
      </w:r>
      <w:r>
        <w:t xml:space="preserve">.</w:t>
      </w:r>
    </w:p>
    <w:bookmarkEnd w:id="20"/>
    <w:bookmarkStart w:id="21" w:name="Xfa87aacc2ebf358ff3a1f9fc20e8c31918913ce"/>
    <w:p>
      <w:pPr>
        <w:pStyle w:val="Heading2"/>
      </w:pPr>
      <w:r>
        <w:t xml:space="preserve">2. Demographic Diversity and Its Implications for Teacher Primary</w:t>
      </w:r>
    </w:p>
    <w:p>
      <w:pPr>
        <w:pStyle w:val="FirstParagraph"/>
      </w:pPr>
      <w:r>
        <w:t xml:space="preserve">The demographic composition of Miami’s primary schools is a defining factor influencing teacher roles. According to the U.S. Census Bureau (2021), over 60% of Miami-Dade County Public Schools (MDCPS) students are from minority backgrounds, with significant populations of Hispanic/Latino, Black, and Caribbean descent communities. This diversity necessitates culturally responsive teaching practices that address both academic and social-emotional needs.</w:t>
      </w:r>
    </w:p>
    <w:p>
      <w:pPr>
        <w:pStyle w:val="BodyText"/>
      </w:pPr>
      <w:r>
        <w:t xml:space="preserve">Research by Gay (2010) highlights the importance of</w:t>
      </w:r>
      <w:r>
        <w:t xml:space="preserve"> </w:t>
      </w:r>
      <w:r>
        <w:rPr>
          <w:iCs/>
          <w:i/>
        </w:rPr>
        <w:t xml:space="preserve">Teacher Primary</w:t>
      </w:r>
      <w:r>
        <w:t xml:space="preserve"> </w:t>
      </w:r>
      <w:r>
        <w:t xml:space="preserve">incorporating students’ cultural capital into curricula. In Miami, this often involves bilingual education programs and the integration of multicultural texts. However, a study by García &amp; Benavides (2018) notes that many</w:t>
      </w:r>
      <w:r>
        <w:t xml:space="preserve"> </w:t>
      </w:r>
      <w:r>
        <w:rPr>
          <w:iCs/>
          <w:i/>
        </w:rPr>
        <w:t xml:space="preserve">Teacher Primary</w:t>
      </w:r>
      <w:r>
        <w:t xml:space="preserve"> </w:t>
      </w:r>
      <w:r>
        <w:t xml:space="preserve">in Miami lack sufficient training in culturally sustaining pedagogy, leading to disparities in student engagement and achievement.</w:t>
      </w:r>
    </w:p>
    <w:bookmarkEnd w:id="21"/>
    <w:bookmarkStart w:id="22" w:name="Xd6b528acceefdc2af979a28e1ab4e2eb8291dbf"/>
    <w:p>
      <w:pPr>
        <w:pStyle w:val="Heading2"/>
      </w:pPr>
      <w:r>
        <w:t xml:space="preserve">3. Language Barriers and Bilingual Education</w:t>
      </w:r>
    </w:p>
    <w:p>
      <w:pPr>
        <w:pStyle w:val="FirstParagraph"/>
      </w:pPr>
      <w:r>
        <w:t xml:space="preserve">The linguistic diversity of Miami’s primary student population poses significant challenges for</w:t>
      </w:r>
      <w:r>
        <w:t xml:space="preserve"> </w:t>
      </w:r>
      <w:r>
        <w:rPr>
          <w:iCs/>
          <w:i/>
        </w:rPr>
        <w:t xml:space="preserve">Teacher Primary</w:t>
      </w:r>
      <w:r>
        <w:t xml:space="preserve">. Approximately 40% of students in MDCPS are English Language Learners (ELLs), requiring educators to balance content instruction with language acquisition. Literature on this topic, such as that by Cummins (2016), emphasizes the need for dual-language immersion programs and scaffolding techniques to support ELLs.</w:t>
      </w:r>
    </w:p>
    <w:p>
      <w:pPr>
        <w:pStyle w:val="BodyText"/>
      </w:pPr>
      <w:r>
        <w:t xml:space="preserve">Despite these strategies,</w:t>
      </w:r>
      <w:r>
        <w:t xml:space="preserve"> </w:t>
      </w:r>
      <w:r>
        <w:rPr>
          <w:iCs/>
          <w:i/>
        </w:rPr>
        <w:t xml:space="preserve">Teacher Primary</w:t>
      </w:r>
      <w:r>
        <w:t xml:space="preserve"> </w:t>
      </w:r>
      <w:r>
        <w:t xml:space="preserve">in Miami often face resource constraints. A 2020 report by the Florida Department of Education found that schools with high ELL populations are less likely to receive funding for specialized teacher training or language support programs. This gap highlights a critical need for policy interventions to better equip</w:t>
      </w:r>
      <w:r>
        <w:t xml:space="preserve"> </w:t>
      </w:r>
      <w:r>
        <w:rPr>
          <w:iCs/>
          <w:i/>
        </w:rPr>
        <w:t xml:space="preserve">Teacher Primary</w:t>
      </w:r>
      <w:r>
        <w:t xml:space="preserve"> </w:t>
      </w:r>
      <w:r>
        <w:t xml:space="preserve">in Miami.</w:t>
      </w:r>
    </w:p>
    <w:bookmarkEnd w:id="22"/>
    <w:bookmarkStart w:id="23" w:name="X34edd0a33f5aeeb274afe406c102577aa5ec4f3"/>
    <w:p>
      <w:pPr>
        <w:pStyle w:val="Heading2"/>
      </w:pPr>
      <w:r>
        <w:t xml:space="preserve">4. Socioeconomic Factors and Educational Inequities</w:t>
      </w:r>
    </w:p>
    <w:p>
      <w:pPr>
        <w:pStyle w:val="FirstParagraph"/>
      </w:pPr>
      <w:r>
        <w:t xml:space="preserve">Miami’s socioeconomic disparities directly impact primary education outcomes. Schools in low-income neighborhoods often lack access to technology, updated curricula, and extracurricular programs. This inequity is exacerbated by the high poverty rates among families in areas like Little Havana and Liberty City. Research by Darling-Hammond et al. (2019) argues that</w:t>
      </w:r>
      <w:r>
        <w:t xml:space="preserve"> </w:t>
      </w:r>
      <w:r>
        <w:rPr>
          <w:iCs/>
          <w:i/>
        </w:rPr>
        <w:t xml:space="preserve">Teacher Primary</w:t>
      </w:r>
      <w:r>
        <w:t xml:space="preserve"> </w:t>
      </w:r>
      <w:r>
        <w:t xml:space="preserve">in such environments require additional support to mitigate systemic barriers.</w:t>
      </w:r>
    </w:p>
    <w:p>
      <w:pPr>
        <w:pStyle w:val="BodyText"/>
      </w:pPr>
      <w:r>
        <w:t xml:space="preserve">Studies on teacher retention in Miami reveal that</w:t>
      </w:r>
      <w:r>
        <w:t xml:space="preserve"> </w:t>
      </w:r>
      <w:r>
        <w:rPr>
          <w:iCs/>
          <w:i/>
        </w:rPr>
        <w:t xml:space="preserve">Teacher Primary</w:t>
      </w:r>
      <w:r>
        <w:t xml:space="preserve"> </w:t>
      </w:r>
      <w:r>
        <w:t xml:space="preserve">in under-resourced schools are more likely to experience burnout and leave the profession prematurely. A 2021 survey by the American Federation of Teachers (AFT) cited overcrowded classrooms, limited administrative support, and inadequate mental health resources as key stressors.</w:t>
      </w:r>
    </w:p>
    <w:bookmarkEnd w:id="23"/>
    <w:bookmarkStart w:id="24" w:name="X6f53f689824e494055955e5906dad4b68b8c706"/>
    <w:p>
      <w:pPr>
        <w:pStyle w:val="Heading2"/>
      </w:pPr>
      <w:r>
        <w:t xml:space="preserve">5. Pedagogical Strategies for Teacher Primary in Miami</w:t>
      </w:r>
    </w:p>
    <w:p>
      <w:pPr>
        <w:pStyle w:val="FirstParagraph"/>
      </w:pPr>
      <w:r>
        <w:t xml:space="preserve">Recent literature has focused on innovative pedagogical approaches tailored to Miami’s context. For example, project-based learning (PBL) and community-based education have gained traction as methods to engage students from diverse backgrounds. A case study by Moll et al. (1992) on Funds of Knowledge demonstrated how</w:t>
      </w:r>
      <w:r>
        <w:t xml:space="preserve"> </w:t>
      </w:r>
      <w:r>
        <w:rPr>
          <w:iCs/>
          <w:i/>
        </w:rPr>
        <w:t xml:space="preserve">Teacher Primary</w:t>
      </w:r>
      <w:r>
        <w:t xml:space="preserve"> </w:t>
      </w:r>
      <w:r>
        <w:t xml:space="preserve">can leverage students’ home cultures to enhance academic performance.</w:t>
      </w:r>
    </w:p>
    <w:p>
      <w:pPr>
        <w:pStyle w:val="BodyText"/>
      </w:pPr>
      <w:r>
        <w:t xml:space="preserve">Additionally, the integration of technology in classrooms has been explored as a solution to resource limitations. Programs like the Miami-Dade County’s 1:1 device initiative aim to provide equitable access to digital tools for</w:t>
      </w:r>
      <w:r>
        <w:t xml:space="preserve"> </w:t>
      </w:r>
      <w:r>
        <w:rPr>
          <w:iCs/>
          <w:i/>
        </w:rPr>
        <w:t xml:space="preserve">Teacher Primary</w:t>
      </w:r>
      <w:r>
        <w:t xml:space="preserve">. However, challenges such as limited internet connectivity and training gaps persist.</w:t>
      </w:r>
    </w:p>
    <w:bookmarkEnd w:id="24"/>
    <w:bookmarkStart w:id="25" w:name="policy-and-professional-development"/>
    <w:p>
      <w:pPr>
        <w:pStyle w:val="Heading2"/>
      </w:pPr>
      <w:r>
        <w:t xml:space="preserve">6. Policy and Professional Development</w:t>
      </w:r>
    </w:p>
    <w:p>
      <w:pPr>
        <w:pStyle w:val="FirstParagraph"/>
      </w:pPr>
      <w:r>
        <w:t xml:space="preserve">The role of policy in shaping the work of</w:t>
      </w:r>
      <w:r>
        <w:t xml:space="preserve"> </w:t>
      </w:r>
      <w:r>
        <w:rPr>
          <w:iCs/>
          <w:i/>
        </w:rPr>
        <w:t xml:space="preserve">Teacher Primary</w:t>
      </w:r>
      <w:r>
        <w:t xml:space="preserve"> </w:t>
      </w:r>
      <w:r>
        <w:t xml:space="preserve">in Miami cannot be overstated. Federal initiatives like Title I funding and state-level programs such as Florida’s Educator Preparation Program (EPP) aim to improve teacher quality and school performance. Yet, literature by Darling-Hammond (2020) critiques these policies for often prioritizing standardized testing over holistic development.</w:t>
      </w:r>
    </w:p>
    <w:p>
      <w:pPr>
        <w:pStyle w:val="BodyText"/>
      </w:pPr>
      <w:r>
        <w:t xml:space="preserve">Professional development opportunities tailored to Miami’s needs remain limited. A 2019 report by the National Council on Teacher Quality (NCTQ) found that only 35% of Miami’s primary teachers received training in culturally responsive teaching or trauma-informed practices in the past five years.</w:t>
      </w:r>
    </w:p>
    <w:bookmarkEnd w:id="25"/>
    <w:bookmarkStart w:id="26" w:name="X9e90ef1a6089ff84b7a399cec9b0cd5d24a7203"/>
    <w:p>
      <w:pPr>
        <w:pStyle w:val="Heading2"/>
      </w:pPr>
      <w:r>
        <w:t xml:space="preserve">7. Conclusion: Synthesis and Future Directions</w:t>
      </w:r>
    </w:p>
    <w:p>
      <w:pPr>
        <w:pStyle w:val="FirstParagraph"/>
      </w:pPr>
      <w:r>
        <w:t xml:space="preserve">This literature review underscores the multifaceted challenges faced by</w:t>
      </w:r>
      <w:r>
        <w:t xml:space="preserve"> </w:t>
      </w:r>
      <w:r>
        <w:rPr>
          <w:iCs/>
          <w:i/>
        </w:rPr>
        <w:t xml:space="preserve">Teacher Primary</w:t>
      </w:r>
      <w:r>
        <w:t xml:space="preserve"> </w:t>
      </w:r>
      <w:r>
        <w:t xml:space="preserve">in</w:t>
      </w:r>
      <w:r>
        <w:t xml:space="preserve"> </w:t>
      </w:r>
      <w:r>
        <w:rPr>
          <w:bCs/>
          <w:b/>
        </w:rPr>
        <w:t xml:space="preserve">United States Miami</w:t>
      </w:r>
      <w:r>
        <w:t xml:space="preserve">. The interplay of demographic diversity, language barriers, socioeconomic inequities, and policy constraints necessitates a reimagined approach to teacher education and support. Future research should focus on scalable solutions such as community partnerships, targeted funding for bilingual programs, and expanded professional development.</w:t>
      </w:r>
    </w:p>
    <w:p>
      <w:pPr>
        <w:pStyle w:val="BodyText"/>
      </w:pPr>
      <w:r>
        <w:t xml:space="preserve">As the educational landscape in Miami continues to evolve, the role of</w:t>
      </w:r>
      <w:r>
        <w:t xml:space="preserve"> </w:t>
      </w:r>
      <w:r>
        <w:rPr>
          <w:iCs/>
          <w:i/>
        </w:rPr>
        <w:t xml:space="preserve">Teacher Primary</w:t>
      </w:r>
      <w:r>
        <w:t xml:space="preserve"> </w:t>
      </w:r>
      <w:r>
        <w:t xml:space="preserve">remains central to addressing systemic inequities and fostering academic success for all students. By aligning pedagogical strategies with the unique needs of this region, educators can contribute to a more inclusive and equitable primary education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the United States Miami</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