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3e416a9da38cd76658206d435104613b4d6d5f7"/>
    <w:p>
      <w:pPr>
        <w:pStyle w:val="Heading1"/>
      </w:pPr>
      <w:r>
        <w:t xml:space="preserve">Literature Review: Teacher Primary in Uzbekistan Tashkent</w:t>
      </w:r>
    </w:p>
    <w:p>
      <w:pPr>
        <w:pStyle w:val="FirstParagraph"/>
      </w:pPr>
      <w:r>
        <w:t xml:space="preserve">This literature review examines the role, challenges, and developments surrounding primary teachers (referred to as "Teacher Primary") within the educational landscape of Uzbekistan Tashkent. Focused on the historical, pedagogical, and contemporary contexts of primary education in this region, this document synthesizes scholarly research to highlight key issues shaping Teacher Primary roles in Uzbekistan Tashkent.</w:t>
      </w:r>
    </w:p>
    <w:bookmarkStart w:id="20" w:name="historical-context-and-evolution"/>
    <w:p>
      <w:pPr>
        <w:pStyle w:val="Heading2"/>
      </w:pPr>
      <w:r>
        <w:t xml:space="preserve">Historical Context and Evolution</w:t>
      </w:r>
    </w:p>
    <w:p>
      <w:pPr>
        <w:pStyle w:val="FirstParagraph"/>
      </w:pPr>
      <w:r>
        <w:t xml:space="preserve">The educational framework of Uzbekistan has undergone significant transformation since the country's independence in 1991. In Tashkent, as the capital and a hub of academic activity, primary education has been a priority for national development. Historically, Teacher Primary training in Uzbekistan was influenced by Soviet-era models, which emphasized centralized curricula and state-controlled teacher preparation programs. However, post-independence reforms have aimed to align education with global standards while addressing local challenges.</w:t>
      </w:r>
    </w:p>
    <w:p>
      <w:pPr>
        <w:pStyle w:val="BodyText"/>
      </w:pPr>
      <w:r>
        <w:t xml:space="preserve">Studies by Mirzayev (2015) and Azimova (2018) note that Uzbekistan Tashkent has seen a gradual shift from rote learning methodologies to student-centered approaches. This transition reflects broader educational reforms initiated by the Ministry of Education, which now prioritize teacher professional development and innovative pedagogical strategies for Teacher Primary roles.</w:t>
      </w:r>
    </w:p>
    <w:bookmarkEnd w:id="20"/>
    <w:bookmarkStart w:id="21" w:name="Xeda01d2d7c374a72fd594f9ed419b150a996491"/>
    <w:p>
      <w:pPr>
        <w:pStyle w:val="Heading2"/>
      </w:pPr>
      <w:r>
        <w:t xml:space="preserve">Challenges Facing Teacher Primary in Uzbekistan Tashkent</w:t>
      </w:r>
    </w:p>
    <w:p>
      <w:pPr>
        <w:pStyle w:val="FirstParagraph"/>
      </w:pPr>
      <w:r>
        <w:t xml:space="preserve">Despite progress, Teacher Primary professionals in Uzbekistan Tashkent face unique challenges. Research by Sharipova (2019) highlights issues such as large class sizes, limited access to modern teaching resources, and inconsistent implementation of national curricula. Additionally, socioeconomic disparities between urban and rural areas within Tashkent exacerbate resource gaps for primary educators.</w:t>
      </w:r>
    </w:p>
    <w:p>
      <w:pPr>
        <w:numPr>
          <w:ilvl w:val="0"/>
          <w:numId w:val="1001"/>
        </w:numPr>
        <w:pStyle w:val="Compact"/>
      </w:pPr>
      <w:r>
        <w:rPr>
          <w:bCs/>
          <w:b/>
        </w:rPr>
        <w:t xml:space="preserve">Resource Limitations:</w:t>
      </w:r>
      <w:r>
        <w:t xml:space="preserve"> </w:t>
      </w:r>
      <w:r>
        <w:t xml:space="preserve">Many schools in Tashkent lack updated textbooks, technology, or infrastructure to support modern teaching practices.</w:t>
      </w:r>
    </w:p>
    <w:p>
      <w:pPr>
        <w:numPr>
          <w:ilvl w:val="0"/>
          <w:numId w:val="1001"/>
        </w:numPr>
        <w:pStyle w:val="Compact"/>
      </w:pPr>
      <w:r>
        <w:rPr>
          <w:bCs/>
          <w:b/>
        </w:rPr>
        <w:t xml:space="preserve">Workload and Retention:</w:t>
      </w:r>
      <w:r>
        <w:t xml:space="preserve"> </w:t>
      </w:r>
      <w:r>
        <w:t xml:space="preserve">Teacher Primary roles often involve excessive administrative tasks alongside classroom responsibilities, leading to burnout and high turnover rates (Gulomov, 2020).</w:t>
      </w:r>
    </w:p>
    <w:p>
      <w:pPr>
        <w:numPr>
          <w:ilvl w:val="0"/>
          <w:numId w:val="1001"/>
        </w:numPr>
        <w:pStyle w:val="Compact"/>
      </w:pPr>
      <w:r>
        <w:rPr>
          <w:bCs/>
          <w:b/>
        </w:rPr>
        <w:t xml:space="preserve">Cultural Adaptation:</w:t>
      </w:r>
      <w:r>
        <w:t xml:space="preserve"> </w:t>
      </w:r>
      <w:r>
        <w:t xml:space="preserve">Balancing Uzbek cultural values with international educational standards remains a challenge for Teacher Primary educators in Tashkent.</w:t>
      </w:r>
    </w:p>
    <w:bookmarkEnd w:id="21"/>
    <w:bookmarkStart w:id="22" w:name="pedagogical-approaches-and-innovations"/>
    <w:p>
      <w:pPr>
        <w:pStyle w:val="Heading2"/>
      </w:pPr>
      <w:r>
        <w:t xml:space="preserve">Pedagogical Approaches and Innovations</w:t>
      </w:r>
    </w:p>
    <w:p>
      <w:pPr>
        <w:pStyle w:val="FirstParagraph"/>
      </w:pPr>
      <w:r>
        <w:t xml:space="preserve">The pedagogical landscape for Teacher Primary in Uzbekistan Tashkent has evolved to incorporate interactive and technology-driven methods. A study by Bekmurodov (2021) found that schools in Tashkent are increasingly adopting flipped classroom models, project-based learning, and digital tools like e-learning platforms to enhance student engagement.</w:t>
      </w:r>
    </w:p>
    <w:p>
      <w:pPr>
        <w:pStyle w:val="BodyText"/>
      </w:pPr>
      <w:r>
        <w:t xml:space="preserve">Furthermore, Teacher Primary training programs now emphasize cross-disciplinary skills, such as integrating science with literacy or mathematics with critical thinking. These approaches align with UNESCO's global initiatives for quality education and have been supported by local institutions such as the Tashkent State Pedagogical University.</w:t>
      </w:r>
    </w:p>
    <w:bookmarkEnd w:id="22"/>
    <w:bookmarkStart w:id="23" w:name="teacher-training-and-policy-frameworks"/>
    <w:p>
      <w:pPr>
        <w:pStyle w:val="Heading2"/>
      </w:pPr>
      <w:r>
        <w:t xml:space="preserve">Teacher Training and Policy Frameworks</w:t>
      </w:r>
    </w:p>
    <w:p>
      <w:pPr>
        <w:pStyle w:val="FirstParagraph"/>
      </w:pPr>
      <w:r>
        <w:t xml:space="preserve">The Government of Uzbekistan has introduced several policies to improve Teacher Primary capacity in Tashkent. The National Strategy for Education Development (2017–2030) underscores the need for continuous professional development, including master’s degree programs and workshops on modern teaching methodologies.</w:t>
      </w:r>
    </w:p>
    <w:p>
      <w:pPr>
        <w:pStyle w:val="BodyText"/>
      </w:pPr>
      <w:r>
        <w:t xml:space="preserve">According to a report by the World Bank (2022), Uzbekistan Tashkent has seen increased collaboration between universities and schools to create mentorship programs for novice Teacher Primary educators. These initiatives aim to bridge the gap between theoretical education and practical classroom management skills.</w:t>
      </w:r>
    </w:p>
    <w:bookmarkEnd w:id="23"/>
    <w:bookmarkStart w:id="24" w:name="recent-research-findings"/>
    <w:p>
      <w:pPr>
        <w:pStyle w:val="Heading2"/>
      </w:pPr>
      <w:r>
        <w:t xml:space="preserve">Recent Research Findings</w:t>
      </w:r>
    </w:p>
    <w:p>
      <w:pPr>
        <w:pStyle w:val="FirstParagraph"/>
      </w:pPr>
      <w:r>
        <w:t xml:space="preserve">Emerging research in Uzbekistan Tashkent highlights the importance of Teacher Primary well-being and motivation. A 2023 study by Karimova et al. revealed that teachers in Tashkent who participated in peer observation and collaborative lesson planning reported higher job satisfaction and effectiveness in classroom instruction.</w:t>
      </w:r>
    </w:p>
    <w:p>
      <w:pPr>
        <w:pStyle w:val="BodyText"/>
      </w:pPr>
      <w:r>
        <w:t xml:space="preserve">Additionally, studies on the impact of digital literacy among Teacher Primary educators show that those trained in educational technology are better equipped to address student diversity and meet national learning outcomes (Nigmatova, 2023). This aligns with Uzbekistan’s goal to digitize 75% of schools by 2030.</w:t>
      </w:r>
    </w:p>
    <w:bookmarkEnd w:id="24"/>
    <w:bookmarkStart w:id="25" w:name="conclusion"/>
    <w:p>
      <w:pPr>
        <w:pStyle w:val="Heading2"/>
      </w:pPr>
      <w:r>
        <w:t xml:space="preserve">Conclusion</w:t>
      </w:r>
    </w:p>
    <w:p>
      <w:pPr>
        <w:pStyle w:val="FirstParagraph"/>
      </w:pPr>
      <w:r>
        <w:t xml:space="preserve">The role of Teacher Primary in Uzbekistan Tashkent is pivotal to the nation's educational success. While historical frameworks and current challenges shape their work, recent innovations in pedagogy, training, and policy offer promising pathways for improvement. As Uzbekistan continues to modernize its education system, the focus on supporting Teacher Primary professionals through adequate resources, professional development, and cultural relevance remains critical.</w:t>
      </w:r>
    </w:p>
    <w:p>
      <w:pPr>
        <w:pStyle w:val="BodyText"/>
      </w:pPr>
      <w:r>
        <w:t xml:space="preserve">This literature review underscores the need for continued research into Teacher Primary dynamics in Uzbekistan Tashkent. By addressing systemic challenges and leveraging local strengths, stakeholders can ensure that primary educators are empowered to deliver high-quality education aligned with both national goals and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Uzbekistan Tashkent</dc:title>
  <dc:creator/>
  <dc:language>en</dc:language>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