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9" w:name="Xeaf241f48a0b94563626828d5484e446d268ff8"/>
    <w:p>
      <w:pPr>
        <w:pStyle w:val="Heading1"/>
      </w:pPr>
      <w:r>
        <w:t xml:space="preserve">Literature Review: Teacher Secondary in Afghanistan Kabul</w:t>
      </w:r>
    </w:p>
    <w:p>
      <w:pPr>
        <w:pStyle w:val="FirstParagraph"/>
      </w:pPr>
      <w:r>
        <w:rPr>
          <w:bCs/>
          <w:b/>
        </w:rPr>
        <w:t xml:space="preserve">Literature Review:</w:t>
      </w:r>
      <w:r>
        <w:t xml:space="preserve"> </w:t>
      </w:r>
      <w:r>
        <w:t xml:space="preserve">This document provides an analytical overview of existing research, policies, and challenges related to secondary education teachers (</w:t>
      </w:r>
      <w:r>
        <w:rPr>
          <w:bCs/>
          <w:b/>
        </w:rPr>
        <w:t xml:space="preserve">Teacher Secondary</w:t>
      </w:r>
      <w:r>
        <w:t xml:space="preserve">) in Afghanistan’s capital city, Kabul. The study is contextualized within the unique socio-political and cultural landscape of</w:t>
      </w:r>
      <w:r>
        <w:t xml:space="preserve"> </w:t>
      </w:r>
      <w:r>
        <w:rPr>
          <w:bCs/>
          <w:b/>
        </w:rPr>
        <w:t xml:space="preserve">Afghanistan Kabul</w:t>
      </w:r>
      <w:r>
        <w:t xml:space="preserve">, where educational systems have been profoundly shaped by decades of conflict, international intervention, and evolving pedagogical frameworks. The review highlights gaps in research, identifies key themes in teacher education and practice, and underscores the critical role of secondary teachers in rebuilding Afghanistan’s post-conflict educational infrastructure.</w:t>
      </w:r>
    </w:p>
    <w:bookmarkStart w:id="27" w:name="Xb69d443fedcfdf3b4f5eae1fbdc04291dfb879b"/>
    <w:p>
      <w:pPr>
        <w:pStyle w:val="Heading2"/>
      </w:pPr>
      <w:r>
        <w:t xml:space="preserve">Contextualizing Teacher Secondary in Afghanistan Kabul</w:t>
      </w:r>
    </w:p>
    <w:p>
      <w:pPr>
        <w:pStyle w:val="FirstParagraph"/>
      </w:pPr>
      <w:r>
        <w:rPr>
          <w:bCs/>
          <w:b/>
        </w:rPr>
        <w:t xml:space="preserve">Afghanistan Kabul</w:t>
      </w:r>
      <w:r>
        <w:t xml:space="preserve"> </w:t>
      </w:r>
      <w:r>
        <w:t xml:space="preserve">serves as the epicenter of the country’s education system, hosting numerous secondary schools that cater to students from diverse backgrounds. However, the role of</w:t>
      </w:r>
      <w:r>
        <w:t xml:space="preserve"> </w:t>
      </w:r>
      <w:r>
        <w:rPr>
          <w:bCs/>
          <w:b/>
        </w:rPr>
        <w:t xml:space="preserve">Teacher Secondary</w:t>
      </w:r>
      <w:r>
        <w:t xml:space="preserve"> </w:t>
      </w:r>
      <w:r>
        <w:t xml:space="preserve">in this setting is distinct due to systemic challenges such as limited resources, inadequate teacher training programs, and socio-cultural barriers. According to UNESCO (2021), only 38% of secondary schools in Afghanistan have access to reliable electricity, while over 60% lack trained teachers. This stark reality underscores the urgent need for targeted interventions to strengthen the capacity of</w:t>
      </w:r>
      <w:r>
        <w:t xml:space="preserve"> </w:t>
      </w:r>
      <w:r>
        <w:rPr>
          <w:bCs/>
          <w:b/>
        </w:rPr>
        <w:t xml:space="preserve">Teacher Secondary</w:t>
      </w:r>
      <w:r>
        <w:t xml:space="preserve"> </w:t>
      </w:r>
      <w:r>
        <w:t xml:space="preserve">in Kabul.</w:t>
      </w:r>
    </w:p>
    <w:bookmarkStart w:id="20" w:name="X31142fa8c3608d2bc2cb1a7e1700018654b8033"/>
    <w:p>
      <w:pPr>
        <w:pStyle w:val="Heading3"/>
      </w:pPr>
      <w:r>
        <w:t xml:space="preserve">Educational Policies and Teacher Training</w:t>
      </w:r>
    </w:p>
    <w:p>
      <w:pPr>
        <w:pStyle w:val="FirstParagraph"/>
      </w:pPr>
      <w:r>
        <w:t xml:space="preserve">The Ministry of Education (MoE) in Afghanistan has prioritized improving secondary education through initiatives like the National Education Strategic Plan (2015–2025), which emphasizes teacher professional development. However, research by Ahmed and Farooq (2019) reveals that teacher training programs in</w:t>
      </w:r>
      <w:r>
        <w:t xml:space="preserve"> </w:t>
      </w:r>
      <w:r>
        <w:rPr>
          <w:bCs/>
          <w:b/>
        </w:rPr>
        <w:t xml:space="preserve">Afghanistan Kabul</w:t>
      </w:r>
      <w:r>
        <w:t xml:space="preserve"> </w:t>
      </w:r>
      <w:r>
        <w:t xml:space="preserve">often fail to address practical classroom challenges, such as large class sizes and low student engagement. Many</w:t>
      </w:r>
      <w:r>
        <w:t xml:space="preserve"> </w:t>
      </w:r>
      <w:r>
        <w:rPr>
          <w:bCs/>
          <w:b/>
        </w:rPr>
        <w:t xml:space="preserve">Teacher Secondary</w:t>
      </w:r>
      <w:r>
        <w:t xml:space="preserve"> </w:t>
      </w:r>
      <w:r>
        <w:t xml:space="preserve">report feeling unprepared to implement modern pedagogical techniques due to outdated curricula and a lack of mentorship opportunities.</w:t>
      </w:r>
    </w:p>
    <w:bookmarkEnd w:id="20"/>
    <w:bookmarkStart w:id="21" w:name="X715453600d4349df6f56398ea8e5aa96481e359"/>
    <w:p>
      <w:pPr>
        <w:pStyle w:val="Heading3"/>
      </w:pPr>
      <w:r>
        <w:t xml:space="preserve">Socio-Political Influences on Teacher Secondary</w:t>
      </w:r>
    </w:p>
    <w:p>
      <w:pPr>
        <w:pStyle w:val="FirstParagraph"/>
      </w:pPr>
      <w:r>
        <w:t xml:space="preserve">The turbulent political climate in</w:t>
      </w:r>
      <w:r>
        <w:t xml:space="preserve"> </w:t>
      </w:r>
      <w:r>
        <w:rPr>
          <w:bCs/>
          <w:b/>
        </w:rPr>
        <w:t xml:space="preserve">Afghanistan Kabul</w:t>
      </w:r>
      <w:r>
        <w:t xml:space="preserve"> </w:t>
      </w:r>
      <w:r>
        <w:t xml:space="preserve">has had a direct impact on the stability of the teaching profession. Frequent changes in educational policies, coupled with security threats, have led to high turnover rates among</w:t>
      </w:r>
      <w:r>
        <w:t xml:space="preserve"> </w:t>
      </w:r>
      <w:r>
        <w:rPr>
          <w:bCs/>
          <w:b/>
        </w:rPr>
        <w:t xml:space="preserve">Teacher Secondary</w:t>
      </w:r>
      <w:r>
        <w:t xml:space="preserve">. A study by Rahmani and Yousuf (2020) found that over 40% of secondary school teachers in Kabul had left their posts within five years due to factors such as low salaries, limited career advancement opportunities, and gender discrimination. Female teachers, in particular, face additional challenges related to safety and cultural norms.</w:t>
      </w:r>
    </w:p>
    <w:bookmarkEnd w:id="21"/>
    <w:bookmarkStart w:id="22" w:name="gender-dynamics-in-teacher-secondary"/>
    <w:p>
      <w:pPr>
        <w:pStyle w:val="Heading3"/>
      </w:pPr>
      <w:r>
        <w:t xml:space="preserve">Gender Dynamics in Teacher Secondary</w:t>
      </w:r>
    </w:p>
    <w:p>
      <w:pPr>
        <w:pStyle w:val="FirstParagraph"/>
      </w:pPr>
      <w:r>
        <w:t xml:space="preserve">In</w:t>
      </w:r>
      <w:r>
        <w:t xml:space="preserve"> </w:t>
      </w:r>
      <w:r>
        <w:rPr>
          <w:bCs/>
          <w:b/>
        </w:rPr>
        <w:t xml:space="preserve">Afghanistan Kabul</w:t>
      </w:r>
      <w:r>
        <w:t xml:space="preserve">, the participation of women as</w:t>
      </w:r>
      <w:r>
        <w:t xml:space="preserve"> </w:t>
      </w:r>
      <w:r>
        <w:rPr>
          <w:bCs/>
          <w:b/>
        </w:rPr>
        <w:t xml:space="preserve">Teacher Secondary</w:t>
      </w:r>
      <w:r>
        <w:t xml:space="preserve"> </w:t>
      </w:r>
      <w:r>
        <w:t xml:space="preserve">remains a contentious issue. While the government has made strides in promoting gender equality in education, societal resistance persists. According to a 2021 report by Human Rights Watch, female teachers often encounter harassment and restrictions on their professional mobility, particularly in conservative communities within Kabul. This dynamic not only limits the diversity of teaching staff but also deprives students of role models who can inspire equitable educational outcomes.</w:t>
      </w:r>
    </w:p>
    <w:bookmarkEnd w:id="22"/>
    <w:bookmarkStart w:id="23" w:name="X8b0f2ba09921f10d9be845888c9666caf064e83"/>
    <w:p>
      <w:pPr>
        <w:pStyle w:val="Heading3"/>
      </w:pPr>
      <w:r>
        <w:t xml:space="preserve">Technological Integration and Resource Limitations</w:t>
      </w:r>
    </w:p>
    <w:p>
      <w:pPr>
        <w:pStyle w:val="FirstParagraph"/>
      </w:pPr>
      <w:r>
        <w:t xml:space="preserve">The integration of technology into secondary education in</w:t>
      </w:r>
      <w:r>
        <w:t xml:space="preserve"> </w:t>
      </w:r>
      <w:r>
        <w:rPr>
          <w:bCs/>
          <w:b/>
        </w:rPr>
        <w:t xml:space="preserve">Afghanistan Kabul</w:t>
      </w:r>
      <w:r>
        <w:t xml:space="preserve"> </w:t>
      </w:r>
      <w:r>
        <w:t xml:space="preserve">is hindered by inadequate infrastructure. Despite initiatives like the Afghanistan Education for All (EFA) program, which aims to enhance digital literacy among teachers, many</w:t>
      </w:r>
      <w:r>
        <w:t xml:space="preserve"> </w:t>
      </w:r>
      <w:r>
        <w:rPr>
          <w:bCs/>
          <w:b/>
        </w:rPr>
        <w:t xml:space="preserve">Teacher Secondary</w:t>
      </w:r>
      <w:r>
        <w:t xml:space="preserve"> </w:t>
      </w:r>
      <w:r>
        <w:t xml:space="preserve">lack access to computers, internet connectivity, or training on educational technology. A 2022 study by the Afghan Institute of Learning found that only 15% of secondary schools in Kabul had functional computer labs.</w:t>
      </w:r>
    </w:p>
    <w:bookmarkEnd w:id="23"/>
    <w:bookmarkStart w:id="24" w:name="cultural-relevance-in-teacher-education"/>
    <w:p>
      <w:pPr>
        <w:pStyle w:val="Heading3"/>
      </w:pPr>
      <w:r>
        <w:t xml:space="preserve">Cultural Relevance in Teacher Education</w:t>
      </w:r>
    </w:p>
    <w:p>
      <w:pPr>
        <w:pStyle w:val="FirstParagraph"/>
      </w:pPr>
      <w:r>
        <w:t xml:space="preserve">The content and methods used by</w:t>
      </w:r>
      <w:r>
        <w:t xml:space="preserve"> </w:t>
      </w:r>
      <w:r>
        <w:rPr>
          <w:bCs/>
          <w:b/>
        </w:rPr>
        <w:t xml:space="preserve">Teacher Secondary</w:t>
      </w:r>
      <w:r>
        <w:t xml:space="preserve"> </w:t>
      </w:r>
      <w:r>
        <w:t xml:space="preserve">in</w:t>
      </w:r>
      <w:r>
        <w:t xml:space="preserve"> </w:t>
      </w:r>
      <w:r>
        <w:rPr>
          <w:bCs/>
          <w:b/>
        </w:rPr>
        <w:t xml:space="preserve">Afghanistan Kabul</w:t>
      </w:r>
      <w:r>
        <w:t xml:space="preserve"> </w:t>
      </w:r>
      <w:r>
        <w:t xml:space="preserve">must align with local cultural values to ensure student engagement. However, research by Khan (2021) indicates that many teacher training programs prioritize Western pedagogical models over culturally responsive teaching strategies. This disconnect can lead to disengagement among students and a lack of relevance in the curriculum.</w:t>
      </w:r>
    </w:p>
    <w:bookmarkEnd w:id="24"/>
    <w:bookmarkStart w:id="25" w:name="Xc2c8868bba758b1c5470f860a01309f6797cddc"/>
    <w:p>
      <w:pPr>
        <w:pStyle w:val="Heading3"/>
      </w:pPr>
      <w:r>
        <w:t xml:space="preserve">Comparative Studies and Global Perspectives</w:t>
      </w:r>
    </w:p>
    <w:p>
      <w:pPr>
        <w:pStyle w:val="FirstParagraph"/>
      </w:pPr>
      <w:r>
        <w:t xml:space="preserve">Comparisons with other post-conflict regions highlight both similarities and differences in the challenges faced by</w:t>
      </w:r>
      <w:r>
        <w:t xml:space="preserve"> </w:t>
      </w:r>
      <w:r>
        <w:rPr>
          <w:bCs/>
          <w:b/>
        </w:rPr>
        <w:t xml:space="preserve">Teacher Secondary</w:t>
      </w:r>
      <w:r>
        <w:t xml:space="preserve"> </w:t>
      </w:r>
      <w:r>
        <w:t xml:space="preserve">in</w:t>
      </w:r>
      <w:r>
        <w:t xml:space="preserve"> </w:t>
      </w:r>
      <w:r>
        <w:rPr>
          <w:bCs/>
          <w:b/>
        </w:rPr>
        <w:t xml:space="preserve">Afghanistan Kabul</w:t>
      </w:r>
      <w:r>
        <w:t xml:space="preserve">. For example, studies on teacher education in Syria and South Sudan reveal shared struggles with resource scarcity and political instability. However, Kabul’s unique position as a regional hub offers potential for collaboration with international organizations to develop localized solutions tailored to its specific needs.</w:t>
      </w:r>
    </w:p>
    <w:bookmarkEnd w:id="25"/>
    <w:bookmarkStart w:id="26" w:name="recommendations-for-future-research"/>
    <w:p>
      <w:pPr>
        <w:pStyle w:val="Heading3"/>
      </w:pPr>
      <w:r>
        <w:t xml:space="preserve">Recommendations for Future Research</w:t>
      </w:r>
    </w:p>
    <w:p>
      <w:pPr>
        <w:pStyle w:val="FirstParagraph"/>
      </w:pPr>
      <w:r>
        <w:t xml:space="preserve">This literature review identifies several areas requiring further investigation: (1) the impact of gender-sensitive policies on</w:t>
      </w:r>
      <w:r>
        <w:t xml:space="preserve"> </w:t>
      </w:r>
      <w:r>
        <w:rPr>
          <w:bCs/>
          <w:b/>
        </w:rPr>
        <w:t xml:space="preserve">Teacher Secondary</w:t>
      </w:r>
      <w:r>
        <w:t xml:space="preserve"> </w:t>
      </w:r>
      <w:r>
        <w:t xml:space="preserve">retention, (2) strategies for integrating technology in resource-constrained environments, and (3) culturally adaptive teacher training programs. Additionally, longitudinal studies on the effectiveness of MoE initiatives in improving teacher quality in</w:t>
      </w:r>
      <w:r>
        <w:t xml:space="preserve"> </w:t>
      </w:r>
      <w:r>
        <w:rPr>
          <w:bCs/>
          <w:b/>
        </w:rPr>
        <w:t xml:space="preserve">Afghanistan Kabul</w:t>
      </w:r>
      <w:r>
        <w:t xml:space="preserve"> </w:t>
      </w:r>
      <w:r>
        <w:t xml:space="preserve">are urgently needed.</w:t>
      </w:r>
    </w:p>
    <w:bookmarkEnd w:id="26"/>
    <w:bookmarkEnd w:id="27"/>
    <w:bookmarkStart w:id="28"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Teacher Secondary</w:t>
      </w:r>
      <w:r>
        <w:t xml:space="preserve"> </w:t>
      </w:r>
      <w:r>
        <w:t xml:space="preserve">in</w:t>
      </w:r>
      <w:r>
        <w:t xml:space="preserve"> </w:t>
      </w:r>
      <w:r>
        <w:rPr>
          <w:bCs/>
          <w:b/>
        </w:rPr>
        <w:t xml:space="preserve">Afghanistan Kabul</w:t>
      </w:r>
      <w:r>
        <w:t xml:space="preserve"> </w:t>
      </w:r>
      <w:r>
        <w:t xml:space="preserve">is pivotal to the country’s educational recovery and development. While existing research highlights significant challenges, it also points to opportunities for innovation and collaboration. Addressing these issues requires a multifaceted approach that includes policy reform, investment in teacher training, and a commitment to cultural inclusivity. By prioritizing the needs of</w:t>
      </w:r>
      <w:r>
        <w:t xml:space="preserve"> </w:t>
      </w:r>
      <w:r>
        <w:rPr>
          <w:bCs/>
          <w:b/>
        </w:rPr>
        <w:t xml:space="preserve">Teacher Secondary</w:t>
      </w:r>
      <w:r>
        <w:t xml:space="preserve"> </w:t>
      </w:r>
      <w:r>
        <w:t xml:space="preserve">in Kabul, Afghanistan can build a more resilient and equitable education system for future generations.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Afghanistan Kabul</dc:title>
  <dc:creator/>
  <dc:language>en</dc:language>
  <cp:keywords/>
  <dcterms:created xsi:type="dcterms:W3CDTF">2026-07-23T23:15:31Z</dcterms:created>
  <dcterms:modified xsi:type="dcterms:W3CDTF">2026-07-23T23:15:31Z</dcterms:modified>
</cp:coreProperties>
</file>

<file path=docProps/custom.xml><?xml version="1.0" encoding="utf-8"?>
<Properties xmlns="http://schemas.openxmlformats.org/officeDocument/2006/custom-properties" xmlns:vt="http://schemas.openxmlformats.org/officeDocument/2006/docPropsVTypes"/>
</file>