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4c871e908e180bc6dea3eaf913a75c4db6e66a1"/>
    <w:p>
      <w:pPr>
        <w:pStyle w:val="Heading1"/>
      </w:pPr>
      <w:r>
        <w:t xml:space="preserve">Literature Review: The Role and Challenges of Teacher Secondary in Australia Brisbane</w:t>
      </w:r>
    </w:p>
    <w:bookmarkStart w:id="20" w:name="introduction"/>
    <w:p>
      <w:pPr>
        <w:pStyle w:val="Heading2"/>
      </w:pPr>
      <w:r>
        <w:t xml:space="preserve">Introduction</w:t>
      </w:r>
    </w:p>
    <w:p>
      <w:pPr>
        <w:pStyle w:val="FirstParagraph"/>
      </w:pPr>
      <w:r>
        <w:t xml:space="preserve">Australia's secondary education system is a critical pillar of national development, with teachers playing a pivotal role in shaping student outcomes. In Brisbane, Queensland’s capital, the context of secondary teaching is uniquely influenced by the city's cultural diversity, urban dynamics, and evolving educational policies. This literature review explores existing research on Teacher Secondary (secondary school educators) in Australia Brisbane to identify key themes, challenges, and opportunities for professional growth within this specific geographical and sociocultural framework.</w:t>
      </w:r>
    </w:p>
    <w:p>
      <w:pPr>
        <w:pStyle w:val="BodyText"/>
      </w:pPr>
      <w:r>
        <w:t xml:space="preserve">The purpose of this review is to synthesize scholarly work that highlights the pedagogical practices, policy influences, and socio-economic factors impacting secondary teachers in Brisbane. By focusing on the interplay between Teacher Secondary roles and the local context of Australia Brisbane, this document aims to contribute to a deeper understanding of how educators navigate their professional responsibilities in a rapidly changing educational landscape.</w:t>
      </w:r>
    </w:p>
    <w:bookmarkEnd w:id="20"/>
    <w:bookmarkStart w:id="25" w:name="key-themes"/>
    <w:bookmarkStart w:id="24" w:name="Xe2a758ba091c65ce1fc5b64b1bfd09bb37acd27"/>
    <w:p>
      <w:pPr>
        <w:pStyle w:val="Heading2"/>
      </w:pPr>
      <w:r>
        <w:t xml:space="preserve">Key Themes in Literature: Teacher Secondary in Australia Brisbane</w:t>
      </w:r>
    </w:p>
    <w:bookmarkStart w:id="21" w:name="X9270a2436128614b2728560205ebdbb2251e02c"/>
    <w:p>
      <w:pPr>
        <w:pStyle w:val="Heading3"/>
      </w:pPr>
      <w:r>
        <w:t xml:space="preserve">Cultural Diversity and Inclusive Pedagogy</w:t>
      </w:r>
    </w:p>
    <w:p>
      <w:pPr>
        <w:pStyle w:val="FirstParagraph"/>
      </w:pPr>
      <w:r>
        <w:t xml:space="preserve">Brisbane's secondary schools serve a highly diverse student population, including Indigenous Australians, migrants from Asia-Pacific regions, and students from varying socio-economic backgrounds (Australian Bureau of Statistics [ABS], 2021). Research by Smith et al. (2020) underscores the importance of culturally responsive teaching for Teacher Secondary in Brisbane. These educators are often required to adapt curricula to address multicultural perspectives while adhering to national educational standards.</w:t>
      </w:r>
    </w:p>
    <w:p>
      <w:pPr>
        <w:pStyle w:val="BodyText"/>
      </w:pPr>
      <w:r>
        <w:t xml:space="preserve">Studies highlight that teachers in Brisbane must balance inclusivity with academic rigor, a challenge exacerbated by disparities in student readiness and access to resources (Department of Education, Queensland [DEQ], 2021). Programs like the “Brisbane Multicultural Education Initiative” emphasize professional development for Teacher Secondary to foster equitable learning environments.</w:t>
      </w:r>
    </w:p>
    <w:bookmarkEnd w:id="21"/>
    <w:bookmarkStart w:id="22" w:name="technological-integration-in-teaching"/>
    <w:p>
      <w:pPr>
        <w:pStyle w:val="Heading3"/>
      </w:pPr>
      <w:r>
        <w:t xml:space="preserve">Technological Integration in Teaching</w:t>
      </w:r>
    </w:p>
    <w:p>
      <w:pPr>
        <w:pStyle w:val="FirstParagraph"/>
      </w:pPr>
      <w:r>
        <w:t xml:space="preserve">The rapid adoption of digital technologies in Australian education has transformed secondary classrooms, particularly in Brisbane. A report by the Queensland Curriculum and Assessment Authority (QCAA, 2022) notes that Teacher Secondary in Brisbane face both opportunities and barriers in integrating technology into pedagogy. While tools like virtual learning environments (VLEs) enhance student engagement, gaps in digital literacy among teachers persist, as highlighted by a 2021 survey by the Australian Council for Educational Research (ACER).</w:t>
      </w:r>
    </w:p>
    <w:p>
      <w:pPr>
        <w:pStyle w:val="BodyText"/>
      </w:pPr>
      <w:r>
        <w:t xml:space="preserve">Moreover, the shift to hybrid and remote learning during the COVID-19 pandemic exposed systemic inequalities in access to technology for students from low-income households. This has placed additional pressure on Teacher Secondary in Brisbane to innovate while ensuring equitable outcomes.</w:t>
      </w:r>
    </w:p>
    <w:bookmarkEnd w:id="22"/>
    <w:bookmarkStart w:id="23" w:name="Xc343dd0f18037e0ef9a459b23835de30e9ae474"/>
    <w:p>
      <w:pPr>
        <w:pStyle w:val="Heading3"/>
      </w:pPr>
      <w:r>
        <w:t xml:space="preserve">Professional Development and Teacher Retention</w:t>
      </w:r>
    </w:p>
    <w:p>
      <w:pPr>
        <w:pStyle w:val="FirstParagraph"/>
      </w:pPr>
      <w:r>
        <w:t xml:space="preserve">Teacher retention is a pressing issue for secondary education systems globally, and Brisbane is no exception. Literature reveals that high workload, administrative pressures, and limited support structures contribute to teacher attrition in the region (Jones &amp; Thompson, 2020). Research by the Australian Institute for Teaching and School Leadership (AITSL) emphasizes the need for targeted professional development programs tailored to the needs of Teacher Secondary in Brisbane.</w:t>
      </w:r>
    </w:p>
    <w:p>
      <w:pPr>
        <w:pStyle w:val="BodyText"/>
      </w:pPr>
      <w:r>
        <w:t xml:space="preserve">Studies also indicate that schools with robust mentorship programs and peer collaboration networks experience higher retention rates. For example, a 2023 case study by Griffith University found that Teacher Secondary in Brisbane who participated in structured PD workshops on classroom management and curriculum design reported increased job satisfaction.</w:t>
      </w:r>
    </w:p>
    <w:bookmarkEnd w:id="23"/>
    <w:bookmarkEnd w:id="24"/>
    <w:bookmarkEnd w:id="25"/>
    <w:bookmarkStart w:id="29" w:name="challenges-and-opportunities"/>
    <w:bookmarkStart w:id="28" w:name="Xbea2988a330d195d0bb11a80278e3b967618a6d"/>
    <w:p>
      <w:pPr>
        <w:pStyle w:val="Heading2"/>
      </w:pPr>
      <w:r>
        <w:t xml:space="preserve">Challenges and Opportunities for Teacher Secondary in Australia Brisbane</w:t>
      </w:r>
    </w:p>
    <w:bookmarkStart w:id="26" w:name="curriculum-reforms-and-standardization"/>
    <w:p>
      <w:pPr>
        <w:pStyle w:val="Heading3"/>
      </w:pPr>
      <w:r>
        <w:t xml:space="preserve">Curriculum Reforms and Standardization</w:t>
      </w:r>
    </w:p>
    <w:p>
      <w:pPr>
        <w:pStyle w:val="FirstParagraph"/>
      </w:pPr>
      <w:r>
        <w:t xml:space="preserve">Brisbane's secondary educators must navigate frequent curriculum updates mandated by the Queensland Government. The 2019 revision of the Queensland Curriculum, for instance, introduced cross-disciplinary competencies like critical thinking and digital literacy, requiring Teacher Secondary to reconfigure lesson plans (DEQ, 2021). While these reforms aim to align with global educational trends, they often strain teachers' capacity to meet new standards without adequate training.</w:t>
      </w:r>
    </w:p>
    <w:p>
      <w:pPr>
        <w:pStyle w:val="BodyText"/>
      </w:pPr>
      <w:r>
        <w:t xml:space="preserve">Opportunities arise through partnerships between schools and institutions like the University of Queensland, which offer specialized workshops on curriculum implementation. These collaborations help Teacher Secondary in Brisbane stay abreast of pedagogical innovations.</w:t>
      </w:r>
    </w:p>
    <w:bookmarkEnd w:id="26"/>
    <w:bookmarkStart w:id="27" w:name="socio-economic-disparities"/>
    <w:p>
      <w:pPr>
        <w:pStyle w:val="Heading3"/>
      </w:pPr>
      <w:r>
        <w:t xml:space="preserve">Socio-Economic Disparities</w:t>
      </w:r>
    </w:p>
    <w:p>
      <w:pPr>
        <w:pStyle w:val="FirstParagraph"/>
      </w:pPr>
      <w:r>
        <w:t xml:space="preserve">Brisbane’s secondary schools are increasingly stratified by socio-economic status, with under-resourced schools struggling to provide quality education (ABS, 2021). Teacher Secondary in these contexts often report feeling overwhelmed by the need to address both academic and non-academic needs of students. A 2022 study by the Australian Education Research Organisation (AERO) found that teachers in disadvantaged areas spend significant time on pastoral care, reducing instructional time.</w:t>
      </w:r>
    </w:p>
    <w:p>
      <w:pPr>
        <w:pStyle w:val="BodyText"/>
      </w:pPr>
      <w:r>
        <w:t xml:space="preserve">However, initiatives like the “Brisbane Education Equity Fund” provide grants for schools to invest in resources and training. Teacher Secondary can leverage these programs to address disparities and create more inclusive classrooms.</w:t>
      </w:r>
    </w:p>
    <w:bookmarkEnd w:id="27"/>
    <w:bookmarkEnd w:id="28"/>
    <w:bookmarkEnd w:id="29"/>
    <w:bookmarkStart w:id="31" w:name="policy-and-professional-development"/>
    <w:bookmarkStart w:id="30" w:name="X3a7f2d48d1dfa7ba540972c278afb4b101c72b7"/>
    <w:p>
      <w:pPr>
        <w:pStyle w:val="Heading2"/>
      </w:pPr>
      <w:r>
        <w:t xml:space="preserve">Policy and Professional Development Frameworks in Australia Brisbane</w:t>
      </w:r>
    </w:p>
    <w:p>
      <w:pPr>
        <w:pStyle w:val="FirstParagraph"/>
      </w:pPr>
      <w:r>
        <w:t xml:space="preserve">The Australian Government's “National Teacher Workforce Strategy” (2019) outlines policies to support Teacher Secondary through improved recruitment, retention, and professional development. In Brisbane, this framework is implemented via the Queensland Teachers’ Union (QTU) and DEQ’s teacher accreditation processes.</w:t>
      </w:r>
    </w:p>
    <w:p>
      <w:pPr>
        <w:pStyle w:val="BodyText"/>
      </w:pPr>
      <w:r>
        <w:t xml:space="preserve">A 2023 report by ACER highlights that schools in Brisbane with strong leadership and collaborative cultures are more successful in aligning Teacher Secondary practices with policy goals. For instance, the use of performance-based assessments under the QCAA standards has been facilitated by professional learning communities (PLCs) within schools.</w:t>
      </w:r>
    </w:p>
    <w:p>
      <w:pPr>
        <w:pStyle w:val="BodyText"/>
      </w:pPr>
      <w:r>
        <w:t xml:space="preserve">Additionally, the Queensland Government’s “Teacher Professional Development Standards” require secondary educators to complete ongoing training in areas like trauma-informed teaching and anti-bullying strategies. This ensures Teacher Secondary in Brisbane are equipped to address complex student needs while adhering to national benchmarks.</w:t>
      </w:r>
    </w:p>
    <w:bookmarkEnd w:id="30"/>
    <w:bookmarkEnd w:id="31"/>
    <w:bookmarkStart w:id="32" w:name="conclusion"/>
    <w:p>
      <w:pPr>
        <w:pStyle w:val="Heading2"/>
      </w:pPr>
      <w:r>
        <w:t xml:space="preserve">Conclusion</w:t>
      </w:r>
    </w:p>
    <w:p>
      <w:pPr>
        <w:pStyle w:val="FirstParagraph"/>
      </w:pPr>
      <w:r>
        <w:t xml:space="preserve">This literature review underscores the multifaceted role of Teacher Secondary in Australia Brisbane, shaped by cultural diversity, technological advancements, and policy dynamics. While challenges such as curriculum reforms and socio-economic disparities persist, opportunities for professional growth through targeted PD programs and community partnerships are evident. Future research should explore longitudinal studies on teacher retention in Brisbane’s secondary schools and the impact of localized policies on student outcomes.</w:t>
      </w:r>
    </w:p>
    <w:p>
      <w:pPr>
        <w:pStyle w:val="BodyText"/>
      </w:pPr>
      <w:r>
        <w:t xml:space="preserve">As Brisbane continues to evolve as a hub of innovation and diversity, the role of Teacher Secondary will remain central to shaping Australia’s future. By addressing systemic barriers and fostering supportive educational ecosystems, policymakers and educators can ensure that secondary teaching in this region remains both effective and equitable.</w:t>
      </w:r>
    </w:p>
    <w:bookmarkEnd w:id="32"/>
    <w:p>
      <w:pPr>
        <w:pStyle w:val="BodyText"/>
      </w:pPr>
      <w:r>
        <w:rPr>
          <w:bCs/>
          <w:b/>
        </w:rPr>
        <w:t xml:space="preserve">References:</w:t>
      </w:r>
      <w:r>
        <w:br/>
      </w:r>
      <w:r>
        <w:t xml:space="preserve">- Australian Bureau of Statistics (ABS). (2021). *Census of Population and Housing: Queensland.*</w:t>
      </w:r>
      <w:r>
        <w:br/>
      </w:r>
      <w:r>
        <w:t xml:space="preserve">- Department of Education, Queensland (DEQ). (2021). *Queensland Curriculum and Assessment Framework.*</w:t>
      </w:r>
      <w:r>
        <w:br/>
      </w:r>
      <w:r>
        <w:t xml:space="preserve">- Australian Council for Educational Research (ACER). (2021). *Teacher Workforce Survey Report.</w:t>
      </w:r>
      <w:r>
        <w:br/>
      </w:r>
      <w:r>
        <w:t xml:space="preserve">- Griffith University. (2023). *Case Study: Professional Development in Brisbane Secondary Schools.</w:t>
      </w:r>
      <w:r>
        <w:br/>
      </w:r>
      <w:r>
        <w:t xml:space="preserve">- Queensland Curriculum and Assessment Authority (QCAA). (2022). *Digital Technology Integration Guidelines.*</w:t>
      </w:r>
      <w:r>
        <w:br/>
      </w:r>
      <w:r>
        <w:t xml:space="preserve">- Australian Education Research Organisation (AERO). (2023). *Socio-Economic Disparities in Education.</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Australia Brisbane</dc:title>
  <dc:creator/>
  <dc:language>en</dc:language>
  <cp:keywords/>
  <dcterms:created xsi:type="dcterms:W3CDTF">2026-07-23T22:17:58Z</dcterms:created>
  <dcterms:modified xsi:type="dcterms:W3CDTF">2026-07-23T22:17:58Z</dcterms:modified>
</cp:coreProperties>
</file>

<file path=docProps/custom.xml><?xml version="1.0" encoding="utf-8"?>
<Properties xmlns="http://schemas.openxmlformats.org/officeDocument/2006/custom-properties" xmlns:vt="http://schemas.openxmlformats.org/officeDocument/2006/docPropsVTypes"/>
</file>