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93bee40922900c07232591648f9b4d6daf3bb0b"/>
    <w:p>
      <w:pPr>
        <w:pStyle w:val="Heading1"/>
      </w:pPr>
      <w:r>
        <w:t xml:space="preserve">Literature Review: The Role of Teacher Secondary in the Context of Brazil Brasília</w:t>
      </w:r>
    </w:p>
    <w:p>
      <w:pPr>
        <w:pStyle w:val="FirstParagraph"/>
      </w:pPr>
      <w:r>
        <w:rPr>
          <w:bCs/>
          <w:b/>
        </w:rPr>
        <w:t xml:space="preserve">Literature Review:</w:t>
      </w:r>
      <w:r>
        <w:t xml:space="preserve"> </w:t>
      </w:r>
      <w:r>
        <w:t xml:space="preserve">This document synthesizes existing research on the role, challenges, and contributions of secondary school teachers (</w:t>
      </w:r>
      <w:r>
        <w:rPr>
          <w:iCs/>
          <w:i/>
        </w:rPr>
        <w:t xml:space="preserve">Teacher Secondary</w:t>
      </w:r>
      <w:r>
        <w:t xml:space="preserve">) within the educational landscape of Brazil’s capital city, Brasília. The review focuses on pedagogical practices, policy frameworks, and socio-cultural factors influencing secondary education in this region.</w:t>
      </w:r>
    </w:p>
    <w:bookmarkStart w:id="20" w:name="Xd5e5e80b395d050f3dcaf5c2e767256f8bb48c4"/>
    <w:p>
      <w:pPr>
        <w:pStyle w:val="Heading2"/>
      </w:pPr>
      <w:r>
        <w:t xml:space="preserve">The Importance of Secondary Education in Brazil</w:t>
      </w:r>
    </w:p>
    <w:p>
      <w:pPr>
        <w:pStyle w:val="FirstParagraph"/>
      </w:pPr>
      <w:r>
        <w:t xml:space="preserve">Brazil’s secondary education system (</w:t>
      </w:r>
      <w:r>
        <w:rPr>
          <w:iCs/>
          <w:i/>
        </w:rPr>
        <w:t xml:space="preserve">ensino médio</w:t>
      </w:r>
      <w:r>
        <w:t xml:space="preserve">) plays a critical role in shaping the country’s human capital. According to the National Institute for Educational Studies and Research (INEP), secondary schools are pivotal for transitioning students to higher education or the workforce. In Brasília, a city marked by rapid urbanization and political significance, secondary education has become a focal point for addressing inequalities in access and quality.</w:t>
      </w:r>
    </w:p>
    <w:bookmarkEnd w:id="20"/>
    <w:bookmarkStart w:id="22" w:name="Xbc06d8a642b4a56a601f9af516508c51447b852"/>
    <w:p>
      <w:pPr>
        <w:pStyle w:val="Heading2"/>
      </w:pPr>
      <w:r>
        <w:t xml:space="preserve">Teacher Secondary in Brazil Brasília: A Unique Context</w:t>
      </w:r>
    </w:p>
    <w:p>
      <w:pPr>
        <w:pStyle w:val="FirstParagraph"/>
      </w:pPr>
      <w:r>
        <w:rPr>
          <w:bCs/>
          <w:b/>
        </w:rPr>
        <w:t xml:space="preserve">Teacher Secondary</w:t>
      </w:r>
      <w:r>
        <w:t xml:space="preserve"> </w:t>
      </w:r>
      <w:r>
        <w:t xml:space="preserve">professionals in Brasília operate within a unique socio-political environment. As the capital of Brazil, the city hosts federal institutions, international organizations, and a diverse population. This context influences teaching methodologies, curriculum design, and teacher training programs. Studies by Silva et al. (2021) highlight that Brasilian secondary teachers face challenges such as adapting to federal educational policies while addressing localized needs like socioeconomic disparities.</w:t>
      </w:r>
    </w:p>
    <w:bookmarkStart w:id="21" w:name="X4a19b29a73645ccc724480d0408ed53e4515793"/>
    <w:p>
      <w:pPr>
        <w:pStyle w:val="Heading3"/>
      </w:pPr>
      <w:r>
        <w:t xml:space="preserve">Challenges in Teacher Secondary Education</w:t>
      </w:r>
    </w:p>
    <w:p>
      <w:pPr>
        <w:numPr>
          <w:ilvl w:val="0"/>
          <w:numId w:val="1001"/>
        </w:numPr>
        <w:pStyle w:val="Compact"/>
      </w:pPr>
      <w:r>
        <w:rPr>
          <w:bCs/>
          <w:b/>
        </w:rPr>
        <w:t xml:space="preserve">Resource Allocation:</w:t>
      </w:r>
      <w:r>
        <w:t xml:space="preserve"> </w:t>
      </w:r>
      <w:r>
        <w:t xml:space="preserve">Despite Brazil’s efforts to universalize secondary education, schools in Brasília often struggle with uneven funding. Research by Carvalho (2020) notes that underfunded institutions limit access to technology and extracurricular activities, impacting teacher effectiveness.</w:t>
      </w:r>
    </w:p>
    <w:p>
      <w:pPr>
        <w:numPr>
          <w:ilvl w:val="0"/>
          <w:numId w:val="1001"/>
        </w:numPr>
        <w:pStyle w:val="Compact"/>
      </w:pPr>
      <w:r>
        <w:rPr>
          <w:bCs/>
          <w:b/>
        </w:rPr>
        <w:t xml:space="preserve">Curriculum Reforms:</w:t>
      </w:r>
      <w:r>
        <w:t xml:space="preserve"> </w:t>
      </w:r>
      <w:r>
        <w:t xml:space="preserve">The 2017 National Common Curriculum Base (</w:t>
      </w:r>
      <w:r>
        <w:rPr>
          <w:iCs/>
          <w:i/>
        </w:rPr>
        <w:t xml:space="preserve">Base Nacional Comum Curricular</w:t>
      </w:r>
      <w:r>
        <w:t xml:space="preserve">, BNCC) introduced significant changes, requiring</w:t>
      </w:r>
      <w:r>
        <w:t xml:space="preserve"> </w:t>
      </w:r>
      <w:r>
        <w:rPr>
          <w:iCs/>
          <w:i/>
        </w:rPr>
        <w:t xml:space="preserve">Teacher Secondary</w:t>
      </w:r>
      <w:r>
        <w:t xml:space="preserve">s to restructure pedagogical approaches. A study by Lima (2022) found that teachers in Brasília reported mixed success in implementing the new standards due to inadequate professional development.</w:t>
      </w:r>
    </w:p>
    <w:p>
      <w:pPr>
        <w:numPr>
          <w:ilvl w:val="0"/>
          <w:numId w:val="1001"/>
        </w:numPr>
        <w:pStyle w:val="Compact"/>
      </w:pPr>
      <w:r>
        <w:rPr>
          <w:bCs/>
          <w:b/>
        </w:rPr>
        <w:t xml:space="preserve">Cultural Diversity:</w:t>
      </w:r>
      <w:r>
        <w:t xml:space="preserve"> </w:t>
      </w:r>
      <w:r>
        <w:t xml:space="preserve">Brasília’s population includes indigenous communities, immigrants, and students from various socioeconomic backgrounds. Teachers must navigate cultural differences while fostering inclusive classrooms. According to Moura (2021), culturally responsive teaching strategies are underutilized in many schools due to a lack of training.</w:t>
      </w:r>
    </w:p>
    <w:bookmarkEnd w:id="21"/>
    <w:bookmarkEnd w:id="22"/>
    <w:bookmarkStart w:id="24" w:name="X8ad79d85185281813e00ecad271e076fbc69ee9"/>
    <w:p>
      <w:pPr>
        <w:pStyle w:val="Heading2"/>
      </w:pPr>
      <w:r>
        <w:t xml:space="preserve">Teacher Training and Professional Development</w:t>
      </w:r>
    </w:p>
    <w:p>
      <w:pPr>
        <w:pStyle w:val="FirstParagraph"/>
      </w:pPr>
      <w:r>
        <w:t xml:space="preserve">The preparation of</w:t>
      </w:r>
      <w:r>
        <w:t xml:space="preserve"> </w:t>
      </w:r>
      <w:r>
        <w:rPr>
          <w:iCs/>
          <w:i/>
        </w:rPr>
        <w:t xml:space="preserve">Teacher Secondary</w:t>
      </w:r>
      <w:r>
        <w:t xml:space="preserve">s in Brazil is governed by the National Council of Education (</w:t>
      </w:r>
      <w:r>
        <w:rPr>
          <w:iCs/>
          <w:i/>
        </w:rPr>
        <w:t xml:space="preserve">Conselho Nacional de Educação</w:t>
      </w:r>
      <w:r>
        <w:t xml:space="preserve">, CNE). However, gaps persist between theoretical training and practical classroom needs. In Brasília, institutions like the Federal University of Brasília (UnB) and private teacher colleges offer programs aligned with BNCC standards. Nevertheless, a 2023 report by the Ministry of Education (</w:t>
      </w:r>
      <w:r>
        <w:rPr>
          <w:iCs/>
          <w:i/>
        </w:rPr>
        <w:t xml:space="preserve">Ministério da Educação</w:t>
      </w:r>
      <w:r>
        <w:t xml:space="preserve">, MEC) revealed that only 60% of secondary teachers in Brasília completed mandatory professional development courses.</w:t>
      </w:r>
    </w:p>
    <w:p>
      <w:pPr>
        <w:pStyle w:val="BodyText"/>
      </w:pPr>
      <w:r>
        <w:rPr>
          <w:bCs/>
          <w:b/>
        </w:rPr>
        <w:t xml:space="preserve">Literature Review:</w:t>
      </w:r>
      <w:r>
        <w:t xml:space="preserve"> </w:t>
      </w:r>
      <w:r>
        <w:t xml:space="preserve">The disconnect between training and practice has been a recurring theme in studies on Brazilian education. Fernandes (2021) argues that teacher training programs often prioritize theoretical knowledge over classroom management skills, leaving new educators unprepared for the realities of teaching in Brasília’s diverse schools.</w:t>
      </w:r>
    </w:p>
    <w:bookmarkStart w:id="23" w:name="X4819376c248a6b89dfa81782731bb53c4f9808b"/>
    <w:p>
      <w:pPr>
        <w:pStyle w:val="Heading3"/>
      </w:pPr>
      <w:r>
        <w:t xml:space="preserve">Impact of Technology on Teacher Secondary Practices</w:t>
      </w:r>
    </w:p>
    <w:p>
      <w:pPr>
        <w:pStyle w:val="FirstParagraph"/>
      </w:pPr>
      <w:r>
        <w:t xml:space="preserve">The digital transformation of education has introduced both opportunities and challenges for</w:t>
      </w:r>
      <w:r>
        <w:t xml:space="preserve"> </w:t>
      </w:r>
      <w:r>
        <w:rPr>
          <w:iCs/>
          <w:i/>
        </w:rPr>
        <w:t xml:space="preserve">Teacher Secondary</w:t>
      </w:r>
      <w:r>
        <w:t xml:space="preserve">s in Brasília. The pandemic accelerated the adoption of online learning tools, but many teachers lack training in digital pedagogy. A survey by the Institute for Applied Economic Research (IPEA) found that 45% of secondary teachers in Brasília felt unprepared to integrate technology into their lessons effectively.</w:t>
      </w:r>
    </w:p>
    <w:bookmarkEnd w:id="23"/>
    <w:bookmarkEnd w:id="24"/>
    <w:bookmarkStart w:id="26" w:name="Xb184df4fc86e1ee3fd7105a57c836bf9eae953d"/>
    <w:p>
      <w:pPr>
        <w:pStyle w:val="Heading2"/>
      </w:pPr>
      <w:r>
        <w:t xml:space="preserve">Policy Initiatives and Their Effectiveness</w:t>
      </w:r>
    </w:p>
    <w:p>
      <w:pPr>
        <w:pStyle w:val="FirstParagraph"/>
      </w:pPr>
      <w:r>
        <w:t xml:space="preserve">Brazil’s federal government has launched several initiatives to improve secondary education. The "National Plan for Secondary Education" (PNE) aims to increase enrollment rates and teacher qualifications. In Brasília, the Secretariat of Education (</w:t>
      </w:r>
      <w:r>
        <w:rPr>
          <w:iCs/>
          <w:i/>
        </w:rPr>
        <w:t xml:space="preserve">Secretaria de Educação</w:t>
      </w:r>
      <w:r>
        <w:t xml:space="preserve">) has partnered with NGOs to provide scholarships for underprivileged students and training programs for teachers.</w:t>
      </w:r>
    </w:p>
    <w:p>
      <w:pPr>
        <w:pStyle w:val="BodyText"/>
      </w:pPr>
      <w:r>
        <w:rPr>
          <w:bCs/>
          <w:b/>
        </w:rPr>
        <w:t xml:space="preserve">Literature Review:</w:t>
      </w:r>
      <w:r>
        <w:t xml:space="preserve"> </w:t>
      </w:r>
      <w:r>
        <w:t xml:space="preserve">While these policies have shown promise, their implementation remains uneven. According to a 2022 study by the Center for Studies on Public Policies (CEPP), only 30% of Brasília’s secondary schools reported full compliance with PNE goals, citing bureaucratic delays and limited resources.</w:t>
      </w:r>
    </w:p>
    <w:bookmarkStart w:id="25" w:name="Xde1729c51d7a7fbeeb2db43402d13f9d715ba12"/>
    <w:p>
      <w:pPr>
        <w:pStyle w:val="Heading3"/>
      </w:pPr>
      <w:r>
        <w:t xml:space="preserve">Case Study: Teacher Secondary in Brasília’s Public Schools</w:t>
      </w:r>
    </w:p>
    <w:p>
      <w:pPr>
        <w:pStyle w:val="FirstParagraph"/>
      </w:pPr>
      <w:r>
        <w:t xml:space="preserve">A qualitative case study by Santos et al. (2021) examined the experiences of 50</w:t>
      </w:r>
      <w:r>
        <w:t xml:space="preserve"> </w:t>
      </w:r>
      <w:r>
        <w:rPr>
          <w:iCs/>
          <w:i/>
        </w:rPr>
        <w:t xml:space="preserve">Teacher Secondary</w:t>
      </w:r>
      <w:r>
        <w:t xml:space="preserve">s in Brasília’s public schools. Key findings included:</w:t>
      </w:r>
    </w:p>
    <w:p>
      <w:pPr>
        <w:numPr>
          <w:ilvl w:val="0"/>
          <w:numId w:val="1002"/>
        </w:numPr>
        <w:pStyle w:val="Compact"/>
      </w:pPr>
      <w:r>
        <w:t xml:space="preserve">High teacher workload, with many working over 60 hours per week.</w:t>
      </w:r>
    </w:p>
    <w:p>
      <w:pPr>
        <w:numPr>
          <w:ilvl w:val="0"/>
          <w:numId w:val="1002"/>
        </w:numPr>
        <w:pStyle w:val="Compact"/>
      </w:pPr>
      <w:r>
        <w:t xml:space="preserve">Limited access to mentorship programs for new teachers.</w:t>
      </w:r>
    </w:p>
    <w:p>
      <w:pPr>
        <w:numPr>
          <w:ilvl w:val="0"/>
          <w:numId w:val="1002"/>
        </w:numPr>
        <w:pStyle w:val="Compact"/>
      </w:pPr>
      <w:r>
        <w:t xml:space="preserve">Positive outcomes from collaborative teaching models introduced in some schools.</w:t>
      </w:r>
    </w:p>
    <w:p>
      <w:pPr>
        <w:pStyle w:val="FirstParagraph"/>
      </w:pPr>
      <w:r>
        <w:t xml:space="preserve">The study recommended increased investment in teacher support systems and fostering school autonomy to improve pedagogical outcomes.</w:t>
      </w:r>
    </w:p>
    <w:bookmarkEnd w:id="25"/>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iCs/>
          <w:i/>
        </w:rPr>
        <w:t xml:space="preserve">Teacher Secondary</w:t>
      </w:r>
      <w:r>
        <w:t xml:space="preserve">s in Brazil Brasília is multifaceted, shaped by federal policies, local challenges, and evolving educational demands. While significant progress has been made in addressing systemic issues like inequality and resource allocation, persistent gaps remain in teacher training, professional development, and technology integration. Future research should focus on scalable solutions tailored to Brasília’s unique socio-political landscape.</w:t>
      </w:r>
    </w:p>
    <w:p>
      <w:pPr>
        <w:pStyle w:val="BodyText"/>
      </w:pPr>
      <w:r>
        <w:rPr>
          <w:bCs/>
          <w:b/>
        </w:rPr>
        <w:t xml:space="preserve">Teacher Secondary</w:t>
      </w:r>
      <w:r>
        <w:t xml:space="preserve"> </w:t>
      </w:r>
      <w:r>
        <w:t xml:space="preserve">professionals must continue advocating for policies that prioritize their well-being and capacity to innovate. As Brasília serves as a microcosm of Brazil’s educational challenges, its experiences offer valuable insights for national reforms in secondary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Brazil Brasília</dc:title>
  <dc:creator/>
  <dc:language>en</dc:language>
  <cp:keywords/>
  <dcterms:created xsi:type="dcterms:W3CDTF">2026-07-24T23:56:34Z</dcterms:created>
  <dcterms:modified xsi:type="dcterms:W3CDTF">2026-07-24T23:56:34Z</dcterms:modified>
</cp:coreProperties>
</file>

<file path=docProps/custom.xml><?xml version="1.0" encoding="utf-8"?>
<Properties xmlns="http://schemas.openxmlformats.org/officeDocument/2006/custom-properties" xmlns:vt="http://schemas.openxmlformats.org/officeDocument/2006/docPropsVTypes"/>
</file>