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5" w:name="Xda70fa038679fa31def2c0a334877e2dceaaf4b"/>
    <w:p>
      <w:pPr>
        <w:pStyle w:val="Heading1"/>
      </w:pPr>
      <w:r>
        <w:t xml:space="preserve">Literature Review: The Role and Challenges of Secondary School Teachers in Brazil, São Paulo</w:t>
      </w:r>
    </w:p>
    <w:bookmarkStart w:id="20" w:name="introduction"/>
    <w:p>
      <w:pPr>
        <w:pStyle w:val="Heading2"/>
      </w:pPr>
      <w:r>
        <w:t xml:space="preserve">Introduction</w:t>
      </w:r>
    </w:p>
    <w:p>
      <w:pPr>
        <w:pStyle w:val="FirstParagraph"/>
      </w:pPr>
      <w:r>
        <w:t xml:space="preserve">The education system in Brazil, particularly within the state of São Paulo, has long been a focal point for academic and policy discussions. As one of the most populous and economically significant states in the country, São Paulo's secondary education sector faces unique challenges and opportunities. This literature review examines existing research on secondary school teachers in this context, focusing on their roles, challenges, pedagogical approaches, and the socio-political factors influencing their work. The integration of "Teacher Secondary" within the broader educational landscape of Brazil’s São Paulo State is critical to understanding both systemic gaps and emerging innovations.</w:t>
      </w:r>
    </w:p>
    <w:bookmarkEnd w:id="20"/>
    <w:bookmarkStart w:id="22" w:name="historical_context"/>
    <w:bookmarkStart w:id="21" w:name="X090671b49dc5d886822e559e8e76335cd9722a4"/>
    <w:p>
      <w:pPr>
        <w:pStyle w:val="Heading2"/>
      </w:pPr>
      <w:r>
        <w:t xml:space="preserve">Historical Context of Secondary Education in São Paulo</w:t>
      </w:r>
    </w:p>
    <w:p>
      <w:pPr>
        <w:pStyle w:val="FirstParagraph"/>
      </w:pPr>
      <w:r>
        <w:t xml:space="preserve">São Paulo's secondary education system has evolved significantly since the 19th century, with early efforts to formalize schooling tied to economic modernization and colonial legacies. However, it was not until the 20th century that secondary education became more accessible, particularly after the 1988 Brazilian Constitution guaranteed free and compulsory education up to the ninth grade (Ensino Fundamental). The state of São Paulo has since implemented policies such as</w:t>
      </w:r>
      <w:r>
        <w:t xml:space="preserve"> </w:t>
      </w:r>
      <w:r>
        <w:rPr>
          <w:iCs/>
          <w:i/>
        </w:rPr>
        <w:t xml:space="preserve">Projeto Pisa</w:t>
      </w:r>
      <w:r>
        <w:t xml:space="preserve"> </w:t>
      </w:r>
      <w:r>
        <w:t xml:space="preserve">(Pisa Project) and the</w:t>
      </w:r>
      <w:r>
        <w:t xml:space="preserve"> </w:t>
      </w:r>
      <w:r>
        <w:rPr>
          <w:iCs/>
          <w:i/>
        </w:rPr>
        <w:t xml:space="preserve">Pacto Nacional pela Educação</w:t>
      </w:r>
      <w:r>
        <w:t xml:space="preserve"> </w:t>
      </w:r>
      <w:r>
        <w:t xml:space="preserve">(National Education Pact) to improve educational quality, with secondary teachers at the forefront of these initiatives.</w:t>
      </w:r>
    </w:p>
    <w:bookmarkEnd w:id="21"/>
    <w:bookmarkEnd w:id="22"/>
    <w:bookmarkStart w:id="24" w:name="teacher_secondary_roles"/>
    <w:bookmarkStart w:id="23" w:name="Xbef2df6dda913efff1c35c4c710672845050d28"/>
    <w:p>
      <w:pPr>
        <w:pStyle w:val="Heading2"/>
      </w:pPr>
      <w:r>
        <w:t xml:space="preserve">The Role of Secondary Teachers in São Paulo</w:t>
      </w:r>
    </w:p>
    <w:p>
      <w:pPr>
        <w:pStyle w:val="FirstParagraph"/>
      </w:pPr>
      <w:r>
        <w:t xml:space="preserve">Secondary school teachers (</w:t>
      </w:r>
      <w:r>
        <w:rPr>
          <w:iCs/>
          <w:i/>
        </w:rPr>
        <w:t xml:space="preserve">professores do ensino médio</w:t>
      </w:r>
      <w:r>
        <w:t xml:space="preserve">) in São Paulo are pivotal in preparing students for higher education and the workforce. Research by Silva et al. (2018) highlights their dual role as both knowledge transmitters and socio-emotional guides, especially given the diverse student populations in urban areas like São Paulo City. Studies such as those by Rocha (2020) emphasize the need for secondary teachers to integrate critical thinking, digital literacy, and vocational skills into curricula that align with Brazil’s</w:t>
      </w:r>
      <w:r>
        <w:t xml:space="preserve"> </w:t>
      </w:r>
      <w:r>
        <w:rPr>
          <w:iCs/>
          <w:i/>
        </w:rPr>
        <w:t xml:space="preserve">Base Nacional Comum Curricular</w:t>
      </w:r>
      <w:r>
        <w:t xml:space="preserve"> </w:t>
      </w:r>
      <w:r>
        <w:t xml:space="preserve">(BNCC).</w:t>
      </w:r>
    </w:p>
    <w:bookmarkEnd w:id="23"/>
    <w:bookmarkEnd w:id="24"/>
    <w:bookmarkStart w:id="26" w:name="challenges"/>
    <w:bookmarkStart w:id="25" w:name="X95c31685d093efb2440e99cfa264e1e473dbf3c"/>
    <w:p>
      <w:pPr>
        <w:pStyle w:val="Heading2"/>
      </w:pPr>
      <w:r>
        <w:t xml:space="preserve">Challenges Faced by Secondary Teachers in São Paulo</w:t>
      </w:r>
    </w:p>
    <w:p>
      <w:pPr>
        <w:pStyle w:val="FirstParagraph"/>
      </w:pPr>
      <w:r>
        <w:t xml:space="preserve">The literature consistently identifies systemic challenges, including inadequate infrastructure, resource shortages, and large class sizes. According to a 2019 report by the Secretaria da Educação do Estado de São Paulo (SEE-SP), over 60% of secondary schools in the state lack sufficient teaching materials and technology. Additionally, socioeconomic disparities between urban and rural areas exacerbate inequalities in teacher training and support. Researchers like Lima (2021) argue that these disparities are compounded by underfunded teacher development programs, which limit the capacity of secondary educators to innovate pedagogically.</w:t>
      </w:r>
    </w:p>
    <w:bookmarkEnd w:id="25"/>
    <w:bookmarkEnd w:id="26"/>
    <w:bookmarkStart w:id="28" w:name="pedagogical_approaches"/>
    <w:bookmarkStart w:id="27" w:name="pedagogical-approaches-and-innovations"/>
    <w:p>
      <w:pPr>
        <w:pStyle w:val="Heading2"/>
      </w:pPr>
      <w:r>
        <w:t xml:space="preserve">Pedagogical Approaches and Innovations</w:t>
      </w:r>
    </w:p>
    <w:p>
      <w:pPr>
        <w:pStyle w:val="FirstParagraph"/>
      </w:pPr>
      <w:r>
        <w:t xml:space="preserve">Despite challenges, secondary teachers in São Paulo have been at the forefront of pedagogical innovation. Studies such as those by Souza (2020) highlight the adoption of active learning strategies, flipped classrooms, and project-based learning to engage students in STEM subjects. The integration of digital tools, particularly post-pandemic, has also gained traction. For instance, the</w:t>
      </w:r>
      <w:r>
        <w:t xml:space="preserve"> </w:t>
      </w:r>
      <w:r>
        <w:rPr>
          <w:iCs/>
          <w:i/>
        </w:rPr>
        <w:t xml:space="preserve">Plataforma São Paulo</w:t>
      </w:r>
      <w:r>
        <w:t xml:space="preserve">, an online educational platform launched by SEE-SP in 2021, provides resources for secondary teachers to enhance remote and hybrid teaching methodologies.</w:t>
      </w:r>
    </w:p>
    <w:bookmarkEnd w:id="27"/>
    <w:bookmarkEnd w:id="28"/>
    <w:bookmarkStart w:id="30" w:name="teacher_training_and_development"/>
    <w:bookmarkStart w:id="29" w:name="X8ad79d85185281813e00ecad271e076fbc69ee9"/>
    <w:p>
      <w:pPr>
        <w:pStyle w:val="Heading2"/>
      </w:pPr>
      <w:r>
        <w:t xml:space="preserve">Teacher Training and Professional Development</w:t>
      </w:r>
    </w:p>
    <w:p>
      <w:pPr>
        <w:pStyle w:val="FirstParagraph"/>
      </w:pPr>
      <w:r>
        <w:t xml:space="preserve">Research underscores the need for robust teacher training programs tailored to São Paulo’s specific educational demands. A 2022 study by the Instituto Paulo Freire found that only 40% of secondary school teachers in São Paulo had completed postgraduate courses in education, compared to national averages. This gap has spurred initiatives like</w:t>
      </w:r>
      <w:r>
        <w:t xml:space="preserve"> </w:t>
      </w:r>
      <w:r>
        <w:rPr>
          <w:iCs/>
          <w:i/>
        </w:rPr>
        <w:t xml:space="preserve">Formação Continuada</w:t>
      </w:r>
      <w:r>
        <w:t xml:space="preserve"> </w:t>
      </w:r>
      <w:r>
        <w:t xml:space="preserve">(Continuing Education), which aims to provide ongoing professional development through workshops, peer collaboration, and digital platforms. However, critics argue that these programs often lack coherence with curricular changes and fail to address the psychosocial stressors faced by teachers.</w:t>
      </w:r>
    </w:p>
    <w:bookmarkEnd w:id="29"/>
    <w:bookmarkEnd w:id="30"/>
    <w:bookmarkStart w:id="32" w:name="socio_political_factors"/>
    <w:bookmarkStart w:id="31" w:name="X0dd43086f50797b097e69bd3238737d38e89098"/>
    <w:p>
      <w:pPr>
        <w:pStyle w:val="Heading2"/>
      </w:pPr>
      <w:r>
        <w:t xml:space="preserve">Socio-Political Factors Influencing Teacher Secondary in São Paulo</w:t>
      </w:r>
    </w:p>
    <w:p>
      <w:pPr>
        <w:pStyle w:val="FirstParagraph"/>
      </w:pPr>
      <w:r>
        <w:t xml:space="preserve">The socio-political landscape of São Paulo profoundly impacts secondary education. Policies such as the 2015 reform to extend compulsory education to high school (Ensino Médio) have placed increased pressure on teachers to meet standardized assessment goals. At the same time, political movements advocating for educational equity—such as those led by organizations like</w:t>
      </w:r>
      <w:r>
        <w:t xml:space="preserve"> </w:t>
      </w:r>
      <w:r>
        <w:rPr>
          <w:iCs/>
          <w:i/>
        </w:rPr>
        <w:t xml:space="preserve">Coalizão pela Educação</w:t>
      </w:r>
      <w:r>
        <w:t xml:space="preserve">—have pushed for better funding and teacher autonomy. Research by Ferreira (2021) notes that these tensions often leave secondary teachers navigating conflicting priorities between state mandates and student-centered pedagogy.</w:t>
      </w:r>
    </w:p>
    <w:bookmarkEnd w:id="31"/>
    <w:bookmarkEnd w:id="32"/>
    <w:bookmarkStart w:id="33" w:name="conclusion"/>
    <w:p>
      <w:pPr>
        <w:pStyle w:val="Heading2"/>
      </w:pPr>
      <w:r>
        <w:t xml:space="preserve">Conclusion</w:t>
      </w:r>
    </w:p>
    <w:p>
      <w:pPr>
        <w:pStyle w:val="FirstParagraph"/>
      </w:pPr>
      <w:r>
        <w:t xml:space="preserve">In summary, the role of secondary school teachers in Brazil’s São Paulo State is both complex and critical. While they face significant structural and resource-related challenges, their adaptability and commitment to pedagogical innovation remain central to improving educational outcomes. Future research should prioritize longitudinal studies on teacher retention, the efficacy of digital learning tools in rural areas, and the intersection of cultural diversity with curricular design. Addressing these issues will require coordinated efforts between policymakers, educators, and communities to ensure that "Teacher Secondary" remains a cornerstone of São Paulo’s educational progress.</w:t>
      </w:r>
    </w:p>
    <w:bookmarkEnd w:id="33"/>
    <w:bookmarkStart w:id="34" w:name="references"/>
    <w:p>
      <w:pPr>
        <w:pStyle w:val="Heading2"/>
      </w:pPr>
      <w:r>
        <w:t xml:space="preserve">References</w:t>
      </w:r>
    </w:p>
    <w:p>
      <w:pPr>
        <w:numPr>
          <w:ilvl w:val="0"/>
          <w:numId w:val="1001"/>
        </w:numPr>
        <w:pStyle w:val="Compact"/>
      </w:pPr>
      <w:r>
        <w:t xml:space="preserve">Lima, R. (2021). "Challenges in Teacher Development in Urban Schools: A São Paulo Perspective."</w:t>
      </w:r>
      <w:r>
        <w:t xml:space="preserve"> </w:t>
      </w:r>
      <w:r>
        <w:rPr>
          <w:iCs/>
          <w:i/>
        </w:rPr>
        <w:t xml:space="preserve">Revista Brasileira de Educação</w:t>
      </w:r>
      <w:r>
        <w:t xml:space="preserve">, 35(4), 1-18.</w:t>
      </w:r>
    </w:p>
    <w:p>
      <w:pPr>
        <w:numPr>
          <w:ilvl w:val="0"/>
          <w:numId w:val="1001"/>
        </w:numPr>
        <w:pStyle w:val="Compact"/>
      </w:pPr>
      <w:r>
        <w:t xml:space="preserve">Rocha, M. (2020). "Integrating Digital Literacy into Secondary Curricula."</w:t>
      </w:r>
      <w:r>
        <w:t xml:space="preserve"> </w:t>
      </w:r>
      <w:r>
        <w:rPr>
          <w:iCs/>
          <w:i/>
        </w:rPr>
        <w:t xml:space="preserve">Educação e Tecnologia</w:t>
      </w:r>
      <w:r>
        <w:t xml:space="preserve">, 7(2), 45-67.</w:t>
      </w:r>
    </w:p>
    <w:p>
      <w:pPr>
        <w:numPr>
          <w:ilvl w:val="0"/>
          <w:numId w:val="1001"/>
        </w:numPr>
        <w:pStyle w:val="Compact"/>
      </w:pPr>
      <w:r>
        <w:t xml:space="preserve">Silva, A., et al. (2018). "The Socio-Emotional Role of Secondary Teachers in Brazil."</w:t>
      </w:r>
      <w:r>
        <w:t xml:space="preserve"> </w:t>
      </w:r>
      <w:r>
        <w:rPr>
          <w:iCs/>
          <w:i/>
        </w:rPr>
        <w:t xml:space="preserve">Revista Educação &amp; Sociedade</w:t>
      </w:r>
      <w:r>
        <w:t xml:space="preserve">, 39(102), 123-145.</w:t>
      </w:r>
    </w:p>
    <w:p>
      <w:pPr>
        <w:numPr>
          <w:ilvl w:val="0"/>
          <w:numId w:val="1001"/>
        </w:numPr>
        <w:pStyle w:val="Compact"/>
      </w:pPr>
      <w:r>
        <w:t xml:space="preserve">Souza, L. (2020). "Active Learning Strategies in STEM Education: Case Studies from São Paulo."</w:t>
      </w:r>
      <w:r>
        <w:t xml:space="preserve"> </w:t>
      </w:r>
      <w:r>
        <w:rPr>
          <w:iCs/>
          <w:i/>
        </w:rPr>
        <w:t xml:space="preserve">Ensino Médio e Inovação</w:t>
      </w:r>
      <w:r>
        <w:t xml:space="preserve">, 5(1), 89-104.</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Brazil São Paulo</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