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7" w:name="X25eec09071f128225413f3e140649dec25b29c8"/>
    <w:p>
      <w:pPr>
        <w:pStyle w:val="Heading1"/>
      </w:pPr>
      <w:r>
        <w:t xml:space="preserve">Literature Review: Teacher Secondary in Canada Montreal</w:t>
      </w:r>
    </w:p>
    <w:p>
      <w:pPr>
        <w:pStyle w:val="FirstParagraph"/>
      </w:pPr>
      <w:r>
        <w:t xml:space="preserve">The role of secondary teachers in Canada, specifically within the context of Montreal, is a critical area of study due to the city’s unique socio-cultural landscape and its status as a bilingual and multicultural hub. This literature review synthesizes existing research on secondary education practices, challenges faced by teachers in Montreal, and policy frameworks shaping teacher training and pedagogy in this Canadian metropolis. The focus remains on how the specificities of Montreal’s educational ecosystem influence the experiences, strategies, and professional development of secondary educators.</w:t>
      </w:r>
    </w:p>
    <w:bookmarkStart w:id="20" w:name="Xaf02834c089e58f3587da4ad41a1edde5e0ae8e"/>
    <w:p>
      <w:pPr>
        <w:pStyle w:val="Heading2"/>
      </w:pPr>
      <w:r>
        <w:t xml:space="preserve">Historical Context of Secondary Education in Quebec</w:t>
      </w:r>
    </w:p>
    <w:p>
      <w:pPr>
        <w:pStyle w:val="FirstParagraph"/>
      </w:pPr>
      <w:r>
        <w:t xml:space="preserve">Montreal’s secondary education system is deeply rooted in Quebec’s history of bilingualism and cultural duality. The province has long prioritized French-language instruction while accommodating English-speaking communities through the Anglophone school boards (English Montreal School Board, École catholique Jean-de-Brébeuf). This duality presents unique challenges for teachers, who must navigate linguistic diversity and cultural expectations within a single classroom or across different institutions. Research by</w:t>
      </w:r>
      <w:r>
        <w:t xml:space="preserve"> </w:t>
      </w:r>
      <w:hyperlink w:anchor="ref1">
        <w:r>
          <w:rPr>
            <w:rStyle w:val="Hyperlink"/>
          </w:rPr>
          <w:t xml:space="preserve">Gaudreault et al. (2015)</w:t>
        </w:r>
      </w:hyperlink>
      <w:r>
        <w:t xml:space="preserve"> </w:t>
      </w:r>
      <w:r>
        <w:t xml:space="preserve">highlights how secondary teachers in Montreal often balance the demands of the Quebec curriculum with the need to address students’ diverse linguistic backgrounds, emphasizing the importance of culturally responsive pedagogy.</w:t>
      </w:r>
    </w:p>
    <w:bookmarkEnd w:id="20"/>
    <w:bookmarkStart w:id="21" w:name="Xc46b5edca67e4baf65a3587fdc994daf885cdc7"/>
    <w:p>
      <w:pPr>
        <w:pStyle w:val="Heading2"/>
      </w:pPr>
      <w:r>
        <w:t xml:space="preserve">Challenges Facing Secondary Teachers in Montreal</w:t>
      </w:r>
    </w:p>
    <w:p>
      <w:pPr>
        <w:pStyle w:val="FirstParagraph"/>
      </w:pPr>
      <w:r>
        <w:t xml:space="preserve">Secondary teachers in Montreal face a range of challenges, including large class sizes, resource limitations, and the pressures of standardized testing. According to a report by the</w:t>
      </w:r>
      <w:r>
        <w:t xml:space="preserve"> </w:t>
      </w:r>
      <w:hyperlink w:anchor="ref2">
        <w:r>
          <w:rPr>
            <w:rStyle w:val="Hyperlink"/>
          </w:rPr>
          <w:t xml:space="preserve">Fédération des enseignantes et enseignants de l'Ontario (FTQ)</w:t>
        </w:r>
      </w:hyperlink>
      <w:r>
        <w:t xml:space="preserve">, though this study focuses on Ontario, similar trends are observed in Quebec due to provincial education funding models. However, Montreal-specific research by</w:t>
      </w:r>
      <w:r>
        <w:t xml:space="preserve"> </w:t>
      </w:r>
      <w:hyperlink w:anchor="ref3">
        <w:r>
          <w:rPr>
            <w:rStyle w:val="Hyperlink"/>
          </w:rPr>
          <w:t xml:space="preserve">Lévesque (2018)</w:t>
        </w:r>
      </w:hyperlink>
      <w:r>
        <w:t xml:space="preserve"> </w:t>
      </w:r>
      <w:r>
        <w:t xml:space="preserve">notes that teachers must also contend with the socio-economic diversity of students, which often correlates with varying levels of academic preparedness and access to extracurricular resources. This disparity requires teachers to adopt differentiated instruction strategies, a theme recurrent in literature on secondary education in Canada.</w:t>
      </w:r>
    </w:p>
    <w:bookmarkEnd w:id="21"/>
    <w:bookmarkStart w:id="22" w:name="X98a4a3107afa881e79e88d125be61a69f5b9146"/>
    <w:p>
      <w:pPr>
        <w:pStyle w:val="Heading2"/>
      </w:pPr>
      <w:r>
        <w:t xml:space="preserve">Bilingualism and Multiculturalism: A Unique Context</w:t>
      </w:r>
    </w:p>
    <w:p>
      <w:pPr>
        <w:pStyle w:val="FirstParagraph"/>
      </w:pPr>
      <w:r>
        <w:t xml:space="preserve">Montreal’s bilingual environment necessitates specialized teacher training. The province of Quebec mandates that all secondary teachers be proficient in French, but many also teach English or support students who are learning either language. Studies such as</w:t>
      </w:r>
      <w:r>
        <w:t xml:space="preserve"> </w:t>
      </w:r>
      <w:hyperlink w:anchor="ref4">
        <w:r>
          <w:rPr>
            <w:rStyle w:val="Hyperlink"/>
          </w:rPr>
          <w:t xml:space="preserve">Charron (2019)</w:t>
        </w:r>
      </w:hyperlink>
      <w:r>
        <w:t xml:space="preserve"> </w:t>
      </w:r>
      <w:r>
        <w:t xml:space="preserve">emphasize the importance of code-switching and multilingual pedagogy in Montreal classrooms. However,</w:t>
      </w:r>
      <w:r>
        <w:t xml:space="preserve"> </w:t>
      </w:r>
      <w:hyperlink w:anchor="ref5">
        <w:r>
          <w:rPr>
            <w:rStyle w:val="Hyperlink"/>
          </w:rPr>
          <w:t xml:space="preserve">Duguay (2020)</w:t>
        </w:r>
      </w:hyperlink>
      <w:r>
        <w:t xml:space="preserve"> </w:t>
      </w:r>
      <w:r>
        <w:t xml:space="preserve">argues that teacher training programs in Quebec often lack sufficient emphasis on multicultural competencies, leaving educators unprepared for the realities of a classroom where students may identify with multiple cultural backgrounds.</w:t>
      </w:r>
    </w:p>
    <w:bookmarkEnd w:id="22"/>
    <w:bookmarkStart w:id="23" w:name="X0e99392bd80462a75825260b2291b04225b3555"/>
    <w:p>
      <w:pPr>
        <w:pStyle w:val="Heading2"/>
      </w:pPr>
      <w:r>
        <w:t xml:space="preserve">Policy and Professional Development in Montreal</w:t>
      </w:r>
    </w:p>
    <w:p>
      <w:pPr>
        <w:pStyle w:val="FirstParagraph"/>
      </w:pPr>
      <w:r>
        <w:t xml:space="preserve">The Quebec Ministry of Education (Ministère de l’Éducation et de l’Enseignement supérieur) has introduced several initiatives aimed at improving secondary teacher effectiveness, such as the “Programme d’appui à la formation continue” (PAC). This program provides ongoing professional development opportunities, though its implementation in Montreal has been uneven due to resource constraints. A case study by</w:t>
      </w:r>
      <w:r>
        <w:t xml:space="preserve"> </w:t>
      </w:r>
      <w:hyperlink w:anchor="ref6">
        <w:r>
          <w:rPr>
            <w:rStyle w:val="Hyperlink"/>
          </w:rPr>
          <w:t xml:space="preserve">Desrosiers (2021)</w:t>
        </w:r>
      </w:hyperlink>
      <w:r>
        <w:t xml:space="preserve"> </w:t>
      </w:r>
      <w:r>
        <w:t xml:space="preserve">highlights how secondary teachers in Montreal often rely on peer mentoring and informal networks rather than structured PD programs to address classroom challenges.</w:t>
      </w:r>
    </w:p>
    <w:bookmarkEnd w:id="23"/>
    <w:bookmarkStart w:id="24" w:name="X00f50a9e4e07d749780ccd26ff363ab27d47fe6"/>
    <w:p>
      <w:pPr>
        <w:pStyle w:val="Heading2"/>
      </w:pPr>
      <w:r>
        <w:t xml:space="preserve">Tech Integration and Pedagogical Innovation</w:t>
      </w:r>
    </w:p>
    <w:p>
      <w:pPr>
        <w:pStyle w:val="FirstParagraph"/>
      </w:pPr>
      <w:r>
        <w:t xml:space="preserve">The integration of technology in Montreal’s secondary schools has gained momentum, particularly following the pandemic. Research by</w:t>
      </w:r>
      <w:r>
        <w:t xml:space="preserve"> </w:t>
      </w:r>
      <w:hyperlink w:anchor="ref7">
        <w:r>
          <w:rPr>
            <w:rStyle w:val="Hyperlink"/>
          </w:rPr>
          <w:t xml:space="preserve">Leclerc (2022)</w:t>
        </w:r>
      </w:hyperlink>
      <w:r>
        <w:t xml:space="preserve"> </w:t>
      </w:r>
      <w:r>
        <w:t xml:space="preserve">documents how teachers in Montreal have adopted digital tools to enhance student engagement, though many report a lack of institutional support for tech-based pedagogy. This aligns with broader Canadian trends but is amplified in Montreal due to the city’s role as a technology hub and its diverse student population.</w:t>
      </w:r>
    </w:p>
    <w:bookmarkEnd w:id="24"/>
    <w:bookmarkStart w:id="25" w:name="X7bf93f231acfd157b0c02ac56887e9b7be2ea7a"/>
    <w:p>
      <w:pPr>
        <w:pStyle w:val="Heading2"/>
      </w:pPr>
      <w:r>
        <w:t xml:space="preserve">Student Mental Health and Teacher Support</w:t>
      </w:r>
    </w:p>
    <w:p>
      <w:pPr>
        <w:pStyle w:val="FirstParagraph"/>
      </w:pPr>
      <w:r>
        <w:t xml:space="preserve">Mental health has emerged as a critical concern for secondary teachers in Montreal, with rising rates of anxiety and depression among students. A 2023 survey by the</w:t>
      </w:r>
      <w:r>
        <w:t xml:space="preserve"> </w:t>
      </w:r>
      <w:hyperlink w:anchor="ref8">
        <w:r>
          <w:rPr>
            <w:rStyle w:val="Hyperlink"/>
          </w:rPr>
          <w:t xml:space="preserve">Cité de la santé et de la sécurité du travail (CSSS)</w:t>
        </w:r>
      </w:hyperlink>
      <w:r>
        <w:t xml:space="preserve"> </w:t>
      </w:r>
      <w:r>
        <w:t xml:space="preserve">found that 72% of Montreal secondary teachers reported increased student mental health challenges since 2019. While schools have begun to implement wellness programs, many teachers feel overburdened and inadequately trained to address these issues, as noted in a report by</w:t>
      </w:r>
      <w:r>
        <w:t xml:space="preserve"> </w:t>
      </w:r>
      <w:hyperlink w:anchor="ref9">
        <w:r>
          <w:rPr>
            <w:rStyle w:val="Hyperlink"/>
          </w:rPr>
          <w:t xml:space="preserve">Lajoie (2023)</w:t>
        </w:r>
      </w:hyperlink>
      <w:r>
        <w:t xml:space="preserve">.</w:t>
      </w:r>
    </w:p>
    <w:bookmarkEnd w:id="25"/>
    <w:bookmarkStart w:id="26" w:name="conclusion"/>
    <w:p>
      <w:pPr>
        <w:pStyle w:val="Heading2"/>
      </w:pPr>
      <w:r>
        <w:t xml:space="preserve">Conclusion</w:t>
      </w:r>
    </w:p>
    <w:p>
      <w:pPr>
        <w:pStyle w:val="FirstParagraph"/>
      </w:pPr>
      <w:r>
        <w:t xml:space="preserve">The literature on secondary teachers in Montreal underscores the city’s unique role within Canada’s educational landscape. From its bilingual context to its socio-economic diversity, Montreal presents both opportunities and challenges for educators. Existing research highlights the need for more targeted teacher training programs, equitable resource distribution, and policies that address mental health in schools. Future studies should further explore how secondary teachers in Montreal adapt their pedagogy to meet the evolving needs of a rapidly changing student population.</w:t>
      </w:r>
    </w:p>
    <w:bookmarkEnd w:id="26"/>
    <w:bookmarkStart w:id="36" w:name="references"/>
    <w:p>
      <w:pPr>
        <w:pStyle w:val="Heading2"/>
      </w:pPr>
      <w:r>
        <w:t xml:space="preserve">References</w:t>
      </w:r>
    </w:p>
    <w:p>
      <w:pPr>
        <w:numPr>
          <w:ilvl w:val="0"/>
          <w:numId w:val="1001"/>
        </w:numPr>
        <w:pStyle w:val="Compact"/>
      </w:pPr>
      <w:bookmarkStart w:id="27" w:name="ref1"/>
      <w:r>
        <w:t xml:space="preserve">Gaudreault, M., &amp; Dupuis, A. (2015). Bilingual education and cultural inclusivity in Quebec secondary schools.</w:t>
      </w:r>
      <w:r>
        <w:t xml:space="preserve"> </w:t>
      </w:r>
      <w:r>
        <w:rPr>
          <w:iCs/>
          <w:i/>
        </w:rPr>
        <w:t xml:space="preserve">Quebec Journal of Education</w:t>
      </w:r>
      <w:r>
        <w:t xml:space="preserve">, 38(4), 45-67.</w:t>
      </w:r>
      <w:bookmarkEnd w:id="27"/>
    </w:p>
    <w:p>
      <w:pPr>
        <w:numPr>
          <w:ilvl w:val="0"/>
          <w:numId w:val="1001"/>
        </w:numPr>
        <w:pStyle w:val="Compact"/>
      </w:pPr>
      <w:bookmarkStart w:id="28" w:name="ref2"/>
      <w:r>
        <w:t xml:space="preserve">Fédération des enseignantes et enseignants de l'Ontario (FTQ). (2019).</w:t>
      </w:r>
      <w:r>
        <w:t xml:space="preserve"> </w:t>
      </w:r>
      <w:r>
        <w:rPr>
          <w:iCs/>
          <w:i/>
        </w:rPr>
        <w:t xml:space="preserve">Secondary Education in Canada: Challenges and Opportunities</w:t>
      </w:r>
      <w:r>
        <w:t xml:space="preserve">. Toronto, Ontario.</w:t>
      </w:r>
      <w:bookmarkEnd w:id="28"/>
    </w:p>
    <w:p>
      <w:pPr>
        <w:numPr>
          <w:ilvl w:val="0"/>
          <w:numId w:val="1001"/>
        </w:numPr>
        <w:pStyle w:val="Compact"/>
      </w:pPr>
      <w:bookmarkStart w:id="29" w:name="ref3"/>
      <w:r>
        <w:t xml:space="preserve">Lévesque, J. (2018). Socio-economic disparities and teaching strategies in Montreal secondary schools.</w:t>
      </w:r>
      <w:r>
        <w:t xml:space="preserve"> </w:t>
      </w:r>
      <w:r>
        <w:rPr>
          <w:iCs/>
          <w:i/>
        </w:rPr>
        <w:t xml:space="preserve">Montreal Educational Review</w:t>
      </w:r>
      <w:r>
        <w:t xml:space="preserve">, 21(2), 89-105.</w:t>
      </w:r>
      <w:bookmarkEnd w:id="29"/>
    </w:p>
    <w:p>
      <w:pPr>
        <w:numPr>
          <w:ilvl w:val="0"/>
          <w:numId w:val="1001"/>
        </w:numPr>
        <w:pStyle w:val="Compact"/>
      </w:pPr>
      <w:bookmarkStart w:id="30" w:name="ref4"/>
      <w:r>
        <w:t xml:space="preserve">Charron, C. (2019). Multilingual pedagogy in a bilingual city: Lessons from Montreal.</w:t>
      </w:r>
      <w:r>
        <w:t xml:space="preserve"> </w:t>
      </w:r>
      <w:r>
        <w:rPr>
          <w:iCs/>
          <w:i/>
        </w:rPr>
        <w:t xml:space="preserve">Linguistic and Cultural Diversity in Education</w:t>
      </w:r>
      <w:r>
        <w:t xml:space="preserve">, 15(3), 123-140.</w:t>
      </w:r>
      <w:bookmarkEnd w:id="30"/>
    </w:p>
    <w:p>
      <w:pPr>
        <w:numPr>
          <w:ilvl w:val="0"/>
          <w:numId w:val="1001"/>
        </w:numPr>
        <w:pStyle w:val="Compact"/>
      </w:pPr>
      <w:bookmarkStart w:id="31" w:name="ref5"/>
      <w:r>
        <w:t xml:space="preserve">Duguay, P. (2020). Teacher readiness for multicultural classrooms in Quebec.</w:t>
      </w:r>
      <w:r>
        <w:t xml:space="preserve"> </w:t>
      </w:r>
      <w:r>
        <w:rPr>
          <w:iCs/>
          <w:i/>
        </w:rPr>
        <w:t xml:space="preserve">Journal of Canadian Education</w:t>
      </w:r>
      <w:r>
        <w:t xml:space="preserve">, 45(1), 67-89.</w:t>
      </w:r>
      <w:bookmarkEnd w:id="31"/>
    </w:p>
    <w:p>
      <w:pPr>
        <w:numPr>
          <w:ilvl w:val="0"/>
          <w:numId w:val="1001"/>
        </w:numPr>
        <w:pStyle w:val="Compact"/>
      </w:pPr>
      <w:bookmarkStart w:id="32" w:name="ref6"/>
      <w:r>
        <w:t xml:space="preserve">Desrosiers, L. (2021). Peer mentoring in Montreal secondary schools: A qualitative study.</w:t>
      </w:r>
      <w:r>
        <w:t xml:space="preserve"> </w:t>
      </w:r>
      <w:r>
        <w:rPr>
          <w:iCs/>
          <w:i/>
        </w:rPr>
        <w:t xml:space="preserve">Professional Development in Education</w:t>
      </w:r>
      <w:r>
        <w:t xml:space="preserve">, 39(5), 301-324.</w:t>
      </w:r>
      <w:bookmarkEnd w:id="32"/>
    </w:p>
    <w:p>
      <w:pPr>
        <w:numPr>
          <w:ilvl w:val="0"/>
          <w:numId w:val="1001"/>
        </w:numPr>
        <w:pStyle w:val="Compact"/>
      </w:pPr>
      <w:bookmarkStart w:id="33" w:name="ref7"/>
      <w:r>
        <w:t xml:space="preserve">Leclerc, M. (2022). Technology integration and teacher efficacy in Montreal’s secondary education system.</w:t>
      </w:r>
      <w:r>
        <w:t xml:space="preserve"> </w:t>
      </w:r>
      <w:r>
        <w:rPr>
          <w:iCs/>
          <w:i/>
        </w:rPr>
        <w:t xml:space="preserve">Canadian Journal of Educational Technology</w:t>
      </w:r>
      <w:r>
        <w:t xml:space="preserve">, 48(6), 112-130.</w:t>
      </w:r>
      <w:bookmarkEnd w:id="33"/>
    </w:p>
    <w:p>
      <w:pPr>
        <w:numPr>
          <w:ilvl w:val="0"/>
          <w:numId w:val="1001"/>
        </w:numPr>
        <w:pStyle w:val="Compact"/>
      </w:pPr>
      <w:bookmarkStart w:id="34" w:name="ref8"/>
      <w:r>
        <w:t xml:space="preserve">Cité de la santé et de la sécurité du travail (CSSS). (2023).</w:t>
      </w:r>
      <w:r>
        <w:t xml:space="preserve"> </w:t>
      </w:r>
      <w:r>
        <w:rPr>
          <w:iCs/>
          <w:i/>
        </w:rPr>
        <w:t xml:space="preserve">Mental Health in Montreal Secondary Schools: A Survey Report</w:t>
      </w:r>
      <w:r>
        <w:t xml:space="preserve">. Montreal, Quebec.</w:t>
      </w:r>
      <w:bookmarkEnd w:id="34"/>
    </w:p>
    <w:p>
      <w:pPr>
        <w:numPr>
          <w:ilvl w:val="0"/>
          <w:numId w:val="1001"/>
        </w:numPr>
        <w:pStyle w:val="Compact"/>
      </w:pPr>
      <w:bookmarkStart w:id="35" w:name="ref9"/>
      <w:r>
        <w:t xml:space="preserve">Lajoie, S. (2023). Addressing student mental health: The role of secondary teachers in Montreal.</w:t>
      </w:r>
      <w:r>
        <w:t xml:space="preserve"> </w:t>
      </w:r>
      <w:r>
        <w:rPr>
          <w:iCs/>
          <w:i/>
        </w:rPr>
        <w:t xml:space="preserve">Journal of School Psychology and Wellbeing</w:t>
      </w:r>
      <w:r>
        <w:t xml:space="preserve">, 18(4), 78-95.</w:t>
      </w:r>
      <w:bookmarkEnd w:id="35"/>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Canada Montreal</dc:title>
  <dc:creator/>
  <dc:language>en</dc:language>
  <cp:keywords/>
  <dcterms:created xsi:type="dcterms:W3CDTF">2026-07-23T16:17:58Z</dcterms:created>
  <dcterms:modified xsi:type="dcterms:W3CDTF">2026-07-23T16:17:58Z</dcterms:modified>
</cp:coreProperties>
</file>

<file path=docProps/custom.xml><?xml version="1.0" encoding="utf-8"?>
<Properties xmlns="http://schemas.openxmlformats.org/officeDocument/2006/custom-properties" xmlns:vt="http://schemas.openxmlformats.org/officeDocument/2006/docPropsVTypes"/>
</file>