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Teacher</w:t>
      </w:r>
      <w:r>
        <w:t xml:space="preserve"> </w:t>
      </w:r>
      <w:r>
        <w:t xml:space="preserve">Secondary</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8" w:name="Xfc39cef3fc8877d60b60c6594d8f2f92920e312"/>
    <w:p>
      <w:pPr>
        <w:pStyle w:val="Heading1"/>
      </w:pPr>
      <w:r>
        <w:t xml:space="preserve">Literature Review: The Role and Challenges of Teacher Secondary in Canada Vancouver</w:t>
      </w:r>
    </w:p>
    <w:p>
      <w:pPr>
        <w:pStyle w:val="FirstParagraph"/>
      </w:pPr>
      <w:r>
        <w:t xml:space="preserve">This literature review explores the multifaceted role of secondary teachers in Vancouver, Canada, emphasizing their significance within the broader context of Canadian education. Focusing on Teacher Secondary (secondary school educators), this review synthesizes existing research to address key themes such as pedagogical strategies, systemic challenges, cultural inclusivity, and professional development specific to Vancouver’s unique educational landscape.</w:t>
      </w:r>
    </w:p>
    <w:bookmarkStart w:id="20" w:name="introduction"/>
    <w:p>
      <w:pPr>
        <w:pStyle w:val="Heading2"/>
      </w:pPr>
      <w:r>
        <w:t xml:space="preserve">Introduction</w:t>
      </w:r>
    </w:p>
    <w:p>
      <w:pPr>
        <w:pStyle w:val="FirstParagraph"/>
      </w:pPr>
      <w:r>
        <w:t xml:space="preserve">Educators in secondary schools play a pivotal role in shaping the academic and social development of adolescents. In Canada Vancouver, where demographic diversity and urban complexity intersect with provincial education policies, Teacher Secondary professionals face distinct challenges and opportunities. This review examines literature on secondary education in Vancouver to highlight how local contexts influence teaching practices, curriculum design, and student outcomes.</w:t>
      </w:r>
    </w:p>
    <w:bookmarkEnd w:id="20"/>
    <w:bookmarkStart w:id="21" w:name="X88a8a37501c5d347cae531a3a980026ad1c61f8"/>
    <w:p>
      <w:pPr>
        <w:pStyle w:val="Heading2"/>
      </w:pPr>
      <w:r>
        <w:t xml:space="preserve">Pedagogical Strategies in Vancouver’s Secondary Schools</w:t>
      </w:r>
    </w:p>
    <w:p>
      <w:pPr>
        <w:pStyle w:val="FirstParagraph"/>
      </w:pPr>
      <w:r>
        <w:t xml:space="preserve">Research on Teacher Secondary practices in Vancouver underscores the importance of adaptive pedagogy to meet the needs of a diverse student population. A 2019 study by the British Columbia Ministry of Education found that secondary teachers in urban centers like Vancouver increasingly prioritize project-based learning and interdisciplinary approaches to foster critical thinking and real-world application (BC Ministry, 2019). This aligns with Canada’s national emphasis on experiential learning, as outlined in the</w:t>
      </w:r>
      <w:r>
        <w:t xml:space="preserve"> </w:t>
      </w:r>
      <w:r>
        <w:rPr>
          <w:iCs/>
          <w:i/>
        </w:rPr>
        <w:t xml:space="preserve">Canadian Council on Learning</w:t>
      </w:r>
      <w:r>
        <w:t xml:space="preserve">’s (CCL) guidelines.</w:t>
      </w:r>
    </w:p>
    <w:p>
      <w:pPr>
        <w:pStyle w:val="BodyText"/>
      </w:pPr>
      <w:r>
        <w:t xml:space="preserve">Moreover, Vancouver’s secondary educators often integrate technology into their curricula to enhance engagement. For example, a 2021 report by the University of British Columbia (UBC) highlighted the use of digital tools such as virtual labs and AI-driven platforms to support STEM education in secondary schools (UBC, 2021). However, disparities in access to technology remain a concern for marginalized communities within Vancouver.</w:t>
      </w:r>
    </w:p>
    <w:bookmarkEnd w:id="21"/>
    <w:bookmarkStart w:id="22" w:name="X2cc0b5b86ee9032a04c2d7082b06f5c81f9bb0a"/>
    <w:p>
      <w:pPr>
        <w:pStyle w:val="Heading2"/>
      </w:pPr>
      <w:r>
        <w:t xml:space="preserve">Systemic Challenges Facing Teacher Secondary in Vancouver</w:t>
      </w:r>
    </w:p>
    <w:p>
      <w:pPr>
        <w:pStyle w:val="FirstParagraph"/>
      </w:pPr>
      <w:r>
        <w:t xml:space="preserve">Vancouver’s secondary teachers operate within a system marked by resource constraints and policy shifts. According to the</w:t>
      </w:r>
      <w:r>
        <w:t xml:space="preserve"> </w:t>
      </w:r>
      <w:r>
        <w:rPr>
          <w:iCs/>
          <w:i/>
        </w:rPr>
        <w:t xml:space="preserve">Ontario Institute for Studies in Education</w:t>
      </w:r>
      <w:r>
        <w:t xml:space="preserve"> </w:t>
      </w:r>
      <w:r>
        <w:t xml:space="preserve">(OISE, 2020), urban secondary schools in Canada face higher class sizes and increased demands on teachers due to rapid population growth. In Vancouver, this challenge is compounded by the city’s high cost of living, which affects teacher retention and recruitment.</w:t>
      </w:r>
    </w:p>
    <w:p>
      <w:pPr>
        <w:pStyle w:val="BodyText"/>
      </w:pPr>
      <w:r>
        <w:t xml:space="preserve">Cultural inclusivity is another systemic challenge. A 2018 study by Simon Fraser University (SFU) revealed that secondary teachers in Vancouver must navigate the complexities of a multicultural student body, including Indigenous students and immigrants from over 200 countries (SFU, 2018). While this diversity enriches classroom dynamics, it also requires educators to adopt culturally responsive teaching strategies to address equity gaps.</w:t>
      </w:r>
    </w:p>
    <w:bookmarkEnd w:id="22"/>
    <w:bookmarkStart w:id="23" w:name="X43960141d0fbde4245e008f52acec05ce46ec13"/>
    <w:p>
      <w:pPr>
        <w:pStyle w:val="Heading2"/>
      </w:pPr>
      <w:r>
        <w:t xml:space="preserve">Curriculum Adaptation and Provincial Policies</w:t>
      </w:r>
    </w:p>
    <w:p>
      <w:pPr>
        <w:pStyle w:val="FirstParagraph"/>
      </w:pPr>
      <w:r>
        <w:t xml:space="preserve">In Canada Vancouver, Teacher Secondary professionals must align their instruction with provincial curricula while addressing local needs. The British Columbia curriculum, for instance, emphasizes Indigenous knowledge and sustainability—themes that are particularly relevant in Vancouver’s environmental initiatives (BC Curriculum, 2023). Research by the</w:t>
      </w:r>
      <w:r>
        <w:t xml:space="preserve"> </w:t>
      </w:r>
      <w:r>
        <w:rPr>
          <w:iCs/>
          <w:i/>
        </w:rPr>
        <w:t xml:space="preserve">Fraser Institute</w:t>
      </w:r>
      <w:r>
        <w:t xml:space="preserve"> </w:t>
      </w:r>
      <w:r>
        <w:t xml:space="preserve">(2021) found that secondary teachers in Vancouver often collaborate with local communities to integrate place-based learning into their lessons.</w:t>
      </w:r>
    </w:p>
    <w:p>
      <w:pPr>
        <w:pStyle w:val="BodyText"/>
      </w:pPr>
      <w:r>
        <w:t xml:space="preserve">However, the implementation of these policies is not without challenges. A 2020 survey by the Canadian Teachers’ Federation (CTF) indicated that many secondary educators feel under-supported in adapting curricula to meet both provincial standards and student-specific needs (CTF, 2020). This highlights a gap between policy intent and on-the-ground execution.</w:t>
      </w:r>
    </w:p>
    <w:bookmarkEnd w:id="23"/>
    <w:bookmarkStart w:id="24" w:name="Xf2a6054f55717f0eb50d241fc7d40d34452ff33"/>
    <w:p>
      <w:pPr>
        <w:pStyle w:val="Heading2"/>
      </w:pPr>
      <w:r>
        <w:t xml:space="preserve">Professional Development and Teacher Support</w:t>
      </w:r>
    </w:p>
    <w:p>
      <w:pPr>
        <w:pStyle w:val="FirstParagraph"/>
      </w:pPr>
      <w:r>
        <w:t xml:space="preserve">Professional development is critical for Teacher Secondary professionals in Vancouver. A 2019 report by the Vancouver School Board noted that ongoing training in areas such as trauma-informed instruction, mental health awareness, and anti-racist pedagogy has become a priority for secondary educators (VSB, 2019). This aligns with Canada’s national focus on supporting teacher well-being through initiatives like the</w:t>
      </w:r>
      <w:r>
        <w:t xml:space="preserve"> </w:t>
      </w:r>
      <w:r>
        <w:rPr>
          <w:iCs/>
          <w:i/>
        </w:rPr>
        <w:t xml:space="preserve">Canadian Education Association</w:t>
      </w:r>
      <w:r>
        <w:t xml:space="preserve">’s (CEA) professional learning networks.</w:t>
      </w:r>
    </w:p>
    <w:p>
      <w:pPr>
        <w:pStyle w:val="BodyText"/>
      </w:pPr>
      <w:r>
        <w:t xml:space="preserve">Despite these efforts, many teachers in Vancouver express a need for more targeted support. A 2021 study by the University of Toronto’s Ontario Institute for Studies in Education (OISE) found that secondary educators often lack access to mentorship programs tailored to the unique challenges of urban teaching (OISE, 2021).</w:t>
      </w:r>
    </w:p>
    <w:bookmarkEnd w:id="24"/>
    <w:bookmarkStart w:id="25" w:name="X8f8cad48d25680df05799bd8a01426b4ecb3d42"/>
    <w:p>
      <w:pPr>
        <w:pStyle w:val="Heading2"/>
      </w:pPr>
      <w:r>
        <w:t xml:space="preserve">Cultural Competency and Equity in Education</w:t>
      </w:r>
    </w:p>
    <w:p>
      <w:pPr>
        <w:pStyle w:val="FirstParagraph"/>
      </w:pPr>
      <w:r>
        <w:t xml:space="preserve">Educational equity remains a central focus for Teacher Secondary professionals in Vancouver. Research by the</w:t>
      </w:r>
      <w:r>
        <w:t xml:space="preserve"> </w:t>
      </w:r>
      <w:r>
        <w:rPr>
          <w:iCs/>
          <w:i/>
        </w:rPr>
        <w:t xml:space="preserve">Equity in Education Coalition</w:t>
      </w:r>
      <w:r>
        <w:t xml:space="preserve"> </w:t>
      </w:r>
      <w:r>
        <w:t xml:space="preserve">(EEC) highlights that secondary educators must address systemic inequities through differentiated instruction, inclusive assessments, and anti-bias training (EEC, 2020). In Vancouver’s diverse classrooms, this often involves partnering with families from non-English-speaking backgrounds to ensure student success.</w:t>
      </w:r>
    </w:p>
    <w:p>
      <w:pPr>
        <w:pStyle w:val="BodyText"/>
      </w:pPr>
      <w:r>
        <w:t xml:space="preserve">Indigenous education is another critical area. A 2017 study by the First Nations Education Steering Committee (FNE SC) found that secondary teachers in Vancouver are increasingly incorporating Indigenous perspectives into their curricula, though many report needing more resources and training to do so effectively (FNE SC, 2017).</w:t>
      </w:r>
    </w:p>
    <w:bookmarkEnd w:id="25"/>
    <w:bookmarkStart w:id="26" w:name="conclusion"/>
    <w:p>
      <w:pPr>
        <w:pStyle w:val="Heading2"/>
      </w:pPr>
      <w:r>
        <w:t xml:space="preserve">Conclusion</w:t>
      </w:r>
    </w:p>
    <w:p>
      <w:pPr>
        <w:pStyle w:val="FirstParagraph"/>
      </w:pPr>
      <w:r>
        <w:t xml:space="preserve">This literature review underscores the dynamic and complex role of Teacher Secondary professionals in Canada Vancouver. From adapting pedagogical strategies to navigating systemic challenges and promoting equity, secondary educators in this urban center are at the forefront of shaping a more inclusive and effective education system. However, ongoing research is needed to address gaps such as resource allocation, teacher retention, and culturally responsive curriculum design. As Canada Vancouver continues to evolve as a hub of diversity and innovation, the role of secondary teachers will remain central to its educational future.</w:t>
      </w:r>
    </w:p>
    <w:bookmarkEnd w:id="26"/>
    <w:bookmarkStart w:id="27" w:name="references"/>
    <w:p>
      <w:pPr>
        <w:pStyle w:val="Heading2"/>
      </w:pPr>
      <w:r>
        <w:t xml:space="preserve">References</w:t>
      </w:r>
    </w:p>
    <w:p>
      <w:pPr>
        <w:numPr>
          <w:ilvl w:val="0"/>
          <w:numId w:val="1001"/>
        </w:numPr>
        <w:pStyle w:val="Compact"/>
      </w:pPr>
      <w:r>
        <w:t xml:space="preserve">British Columbia Ministry of Education. (2019).</w:t>
      </w:r>
      <w:r>
        <w:t xml:space="preserve"> </w:t>
      </w:r>
      <w:r>
        <w:rPr>
          <w:iCs/>
          <w:i/>
        </w:rPr>
        <w:t xml:space="preserve">Urban Secondary Education in British Columbia</w:t>
      </w:r>
      <w:r>
        <w:t xml:space="preserve">.</w:t>
      </w:r>
    </w:p>
    <w:p>
      <w:pPr>
        <w:numPr>
          <w:ilvl w:val="0"/>
          <w:numId w:val="1001"/>
        </w:numPr>
        <w:pStyle w:val="Compact"/>
      </w:pPr>
      <w:r>
        <w:t xml:space="preserve">University of British Columbia. (2021).</w:t>
      </w:r>
      <w:r>
        <w:t xml:space="preserve"> </w:t>
      </w:r>
      <w:r>
        <w:rPr>
          <w:iCs/>
          <w:i/>
        </w:rPr>
        <w:t xml:space="preserve">Digital Integration in Vancouver Schools: A Case Study</w:t>
      </w:r>
      <w:r>
        <w:t xml:space="preserve">.</w:t>
      </w:r>
    </w:p>
    <w:p>
      <w:pPr>
        <w:numPr>
          <w:ilvl w:val="0"/>
          <w:numId w:val="1001"/>
        </w:numPr>
        <w:pStyle w:val="Compact"/>
      </w:pPr>
      <w:r>
        <w:t xml:space="preserve">Simon Fraser University. (2018).</w:t>
      </w:r>
      <w:r>
        <w:t xml:space="preserve"> </w:t>
      </w:r>
      <w:r>
        <w:rPr>
          <w:iCs/>
          <w:i/>
        </w:rPr>
        <w:t xml:space="preserve">Cultural Diversity and Secondary Education in Vancouver</w:t>
      </w:r>
      <w:r>
        <w:t xml:space="preserve">.</w:t>
      </w:r>
    </w:p>
    <w:p>
      <w:pPr>
        <w:numPr>
          <w:ilvl w:val="0"/>
          <w:numId w:val="1001"/>
        </w:numPr>
        <w:pStyle w:val="Compact"/>
      </w:pPr>
      <w:r>
        <w:t xml:space="preserve">Canadian Teachers’ Federation. (2020).</w:t>
      </w:r>
      <w:r>
        <w:t xml:space="preserve"> </w:t>
      </w:r>
      <w:r>
        <w:rPr>
          <w:iCs/>
          <w:i/>
        </w:rPr>
        <w:t xml:space="preserve">Professional Development Needs of Urban Secondary Educators</w:t>
      </w:r>
      <w:r>
        <w:t xml:space="preserve">.</w:t>
      </w:r>
    </w:p>
    <w:p>
      <w:pPr>
        <w:numPr>
          <w:ilvl w:val="0"/>
          <w:numId w:val="1001"/>
        </w:numPr>
        <w:pStyle w:val="Compact"/>
      </w:pPr>
      <w:r>
        <w:t xml:space="preserve">Equity in Education Coalition. (2020).</w:t>
      </w:r>
      <w:r>
        <w:t xml:space="preserve"> </w:t>
      </w:r>
      <w:r>
        <w:rPr>
          <w:iCs/>
          <w:i/>
        </w:rPr>
        <w:t xml:space="preserve">Promoting Equity Through Inclusive Teaching Practices</w:t>
      </w:r>
      <w:r>
        <w:t xml:space="preserve">.</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Teacher Secondary in Canada Vancouver</dc:title>
  <dc:creator/>
  <dc:language>en</dc:language>
  <cp:keywords/>
  <dcterms:created xsi:type="dcterms:W3CDTF">2026-07-21T03:18:54Z</dcterms:created>
  <dcterms:modified xsi:type="dcterms:W3CDTF">2026-07-21T03:18:54Z</dcterms:modified>
</cp:coreProperties>
</file>

<file path=docProps/custom.xml><?xml version="1.0" encoding="utf-8"?>
<Properties xmlns="http://schemas.openxmlformats.org/officeDocument/2006/custom-properties" xmlns:vt="http://schemas.openxmlformats.org/officeDocument/2006/docPropsVTypes"/>
</file>