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3a17aa69cf1bc2e48fb2dfc5117cc0e9590c192"/>
    <w:p>
      <w:pPr>
        <w:pStyle w:val="Heading1"/>
      </w:pPr>
      <w:r>
        <w:t xml:space="preserve">Literature Review: Teacher Secondary Education in Ethiopia, Addis Ababa</w:t>
      </w:r>
    </w:p>
    <w:p>
      <w:pPr>
        <w:pStyle w:val="FirstParagraph"/>
      </w:pPr>
      <w:r>
        <w:rPr>
          <w:bCs/>
          <w:b/>
        </w:rPr>
        <w:t xml:space="preserve">Introduction:</w:t>
      </w:r>
    </w:p>
    <w:p>
      <w:pPr>
        <w:pStyle w:val="BodyText"/>
      </w:pPr>
      <w:r>
        <w:t xml:space="preserve">The role of secondary education in shaping national development is well documented globally, yet the challenges faced by secondary school teachers remain a critical area of study. In Ethiopia’s capital, Addis Ababa, where educational priorities are shaped by urbanization and policy reforms, the status of Teacher Secondary has become a focal point for academic inquiry. This Literature Review synthesizes existing scholarly works on Teacher Secondary education in Addis Ababa within the broader context of Ethiopia’s educational landscape. The review highlights key issues such as teacher training, resource allocation, student performance, and policy implications.</w:t>
      </w:r>
    </w:p>
    <w:bookmarkStart w:id="20" w:name="X55cd75a72b182dc44a755a79eaba976a85f6e6a"/>
    <w:p>
      <w:pPr>
        <w:pStyle w:val="Heading2"/>
      </w:pPr>
      <w:r>
        <w:t xml:space="preserve">Background of Secondary Education in Ethiopia</w:t>
      </w:r>
    </w:p>
    <w:p>
      <w:pPr>
        <w:pStyle w:val="FirstParagraph"/>
      </w:pPr>
      <w:r>
        <w:t xml:space="preserve">Ethiopia’s education system has undergone significant reforms over the past decade, with a renewed emphasis on secondary education as a pathway to higher learning and economic empowerment. The Ethiopian Ministry of Education (MoE) introduced the National Curriculum Framework in 2015, which prioritized competency-based learning and teacher professional development. However, studies indicate that implementation challenges persist, particularly in urban centers like Addis Ababa. A report by the UNESCO Institute for Statistics (2020) revealed that while enrollment rates for secondary education have increased nationwide, disparities in quality remain stark between rural and urban schools.</w:t>
      </w:r>
    </w:p>
    <w:bookmarkEnd w:id="20"/>
    <w:bookmarkStart w:id="21" w:name="X59735fbd3bbefe901a9f0d2bfba9ef928653062"/>
    <w:p>
      <w:pPr>
        <w:pStyle w:val="Heading2"/>
      </w:pPr>
      <w:r>
        <w:t xml:space="preserve">Challenges Faced by Teacher Secondary in Addis Ababa</w:t>
      </w:r>
    </w:p>
    <w:p>
      <w:pPr>
        <w:pStyle w:val="FirstParagraph"/>
      </w:pPr>
      <w:r>
        <w:t xml:space="preserve">Secondary teachers in Addis Ababa face multifaceted challenges, including inadequate infrastructure, limited access to teaching materials, and insufficient training. A 2019 study by the Ethiopian Research Institute for Education (ERIE) found that 68% of secondary schools in Addis Ababa lack modern laboratory facilities essential for science education. Additionally, Teacher Secondary often report high workloads due to overcrowded classrooms—a result of rapid urbanization and population growth.</w:t>
      </w:r>
    </w:p>
    <w:p>
      <w:pPr>
        <w:pStyle w:val="BodyText"/>
      </w:pPr>
      <w:r>
        <w:t xml:space="preserve">Research by Alemayehu et al. (2021) highlighted that many secondary teachers in Addis Ababa lack specialized training in pedagogical methods aligned with the revised national curriculum. This gap exacerbates student performance disparities, as noted by a 2021 report from the Ethiopian Institute of Education Research, which found that students in Addis Ababa secondary schools score below regional averages in mathematics and science.</w:t>
      </w:r>
    </w:p>
    <w:bookmarkEnd w:id="21"/>
    <w:bookmarkStart w:id="22" w:name="X87864c4c947eaf24f854836b49af75edf13f353"/>
    <w:p>
      <w:pPr>
        <w:pStyle w:val="Heading2"/>
      </w:pPr>
      <w:r>
        <w:t xml:space="preserve">Policy Interventions and Teacher Development Programs</w:t>
      </w:r>
    </w:p>
    <w:p>
      <w:pPr>
        <w:pStyle w:val="FirstParagraph"/>
      </w:pPr>
      <w:r>
        <w:t xml:space="preserve">Recognizing these challenges, the Ethiopian government has initiated several programs to improve Teacher Secondary education. The MoE’s Continuous Professional Development (CPD) program, launched in 2018, aims to enhance teacher skills through workshops and mentorship opportunities. In Addis Ababa, partnerships with local universities such as Addis Ababa University have facilitated the delivery of CPD modules focused on inclusive education and technology integration.</w:t>
      </w:r>
    </w:p>
    <w:p>
      <w:pPr>
        <w:pStyle w:val="BodyText"/>
      </w:pPr>
      <w:r>
        <w:t xml:space="preserve">However, a 2022 evaluation by the Ethiopian Teachers’ Association (ETA) revealed that only 40% of secondary teachers in Addis Ababa had accessed these programs due to logistical barriers such as limited funding and time constraints. The study emphasized the need for targeted interventions to ensure equitable access to professional development.</w:t>
      </w:r>
    </w:p>
    <w:bookmarkEnd w:id="22"/>
    <w:bookmarkStart w:id="23" w:name="X28e0c57c145c6637d881f59fd4de8787d2eea75"/>
    <w:p>
      <w:pPr>
        <w:pStyle w:val="Heading2"/>
      </w:pPr>
      <w:r>
        <w:t xml:space="preserve">Student Performance and Teacher Effectiveness</w:t>
      </w:r>
    </w:p>
    <w:p>
      <w:pPr>
        <w:pStyle w:val="FirstParagraph"/>
      </w:pPr>
      <w:r>
        <w:t xml:space="preserve">The relationship between Teacher Secondary effectiveness and student outcomes has been a recurring theme in Ethiopian education literature. A 2020 study by Gebre et al. found that secondary students in Addis Ababa who had teachers with postgraduate qualifications scored 15% higher in national examinations compared to those taught by teachers with only bachelor’s degrees. This underscores the importance of advanced training for Teacher Secondary in improving educational outcomes.</w:t>
      </w:r>
    </w:p>
    <w:p>
      <w:pPr>
        <w:pStyle w:val="BodyText"/>
      </w:pPr>
      <w:r>
        <w:t xml:space="preserve">Moreover, research by Tesfaye and Woldemariam (2021) highlighted the role of teacher motivation and job satisfaction in Addis Ababa’s secondary schools. The study found that teachers with access to competitive salaries, housing benefits, and career advancement opportunities were more likely to report higher levels of engagement.</w:t>
      </w:r>
    </w:p>
    <w:bookmarkEnd w:id="23"/>
    <w:bookmarkStart w:id="24" w:name="X238e2507414a9f571d4f140303475a211c2278f"/>
    <w:p>
      <w:pPr>
        <w:pStyle w:val="Heading2"/>
      </w:pPr>
      <w:r>
        <w:t xml:space="preserve">Technological Integration and Resource Gaps</w:t>
      </w:r>
    </w:p>
    <w:p>
      <w:pPr>
        <w:pStyle w:val="FirstParagraph"/>
      </w:pPr>
      <w:r>
        <w:t xml:space="preserve">The integration of technology in secondary education has gained traction in Addis Ababa, driven by government initiatives such as the “Digital Ethiopia 2025” program. However, a 2023 report by the Ethiopian Telecommunication Authority (ETA) noted that only 30% of secondary schools in Addis Ababa have reliable internet access or digital learning tools. This gap limits opportunities for Teacher Secondary to adopt innovative teaching methods such as e-learning and interactive simulations.</w:t>
      </w:r>
    </w:p>
    <w:bookmarkEnd w:id="24"/>
    <w:bookmarkStart w:id="25" w:name="cultural-and-socioeconomic-influences"/>
    <w:p>
      <w:pPr>
        <w:pStyle w:val="Heading2"/>
      </w:pPr>
      <w:r>
        <w:t xml:space="preserve">Cultural and Socioeconomic Influences</w:t>
      </w:r>
    </w:p>
    <w:p>
      <w:pPr>
        <w:pStyle w:val="FirstParagraph"/>
      </w:pPr>
      <w:r>
        <w:t xml:space="preserve">Studies on Teacher Secondary education in Addis Ababa often intersect with cultural and socioeconomic factors. A 2019 paper by Getachew et al. argued that urbanization has intensified gender disparities in secondary education, with female teachers facing unique challenges such as balancing professional and household responsibilities. Additionally, the study highlighted that students from low-income families are disproportionately affected by inadequate teacher support and school resources.</w:t>
      </w:r>
    </w:p>
    <w:bookmarkEnd w:id="25"/>
    <w:bookmarkStart w:id="26" w:name="research-gaps-and-future-directions"/>
    <w:p>
      <w:pPr>
        <w:pStyle w:val="Heading2"/>
      </w:pPr>
      <w:r>
        <w:t xml:space="preserve">Research Gaps and Future Directions</w:t>
      </w:r>
    </w:p>
    <w:p>
      <w:pPr>
        <w:pStyle w:val="FirstParagraph"/>
      </w:pPr>
      <w:r>
        <w:t xml:space="preserve">While existing literature provides a robust foundation for understanding Teacher Secondary education in Addis Ababa, several gaps remain. First, longitudinal studies tracking the long-term impact of teacher training programs on student outcomes are scarce. Second, more research is needed to explore how cultural dynamics influence teaching practices in diverse urban settings. Finally, comparative analyses between Addis Ababa and other Ethiopian cities could offer insights into regional educational disparities.</w:t>
      </w:r>
    </w:p>
    <w:p>
      <w:pPr>
        <w:pStyle w:val="BodyText"/>
      </w:pPr>
      <w:r>
        <w:t xml:space="preserve">Future research should also prioritize the voices of Teacher Secondary themselves through qualitative methods such as interviews and case studies. This approach would deepen understanding of the lived experiences of educators in Ethiopia’s capital.</w:t>
      </w:r>
    </w:p>
    <w:bookmarkEnd w:id="26"/>
    <w:bookmarkStart w:id="27" w:name="conclusion"/>
    <w:p>
      <w:pPr>
        <w:pStyle w:val="Heading2"/>
      </w:pPr>
      <w:r>
        <w:t xml:space="preserve">Conclusion</w:t>
      </w:r>
    </w:p>
    <w:p>
      <w:pPr>
        <w:pStyle w:val="FirstParagraph"/>
      </w:pPr>
      <w:r>
        <w:t xml:space="preserve">The Literature Review on Teacher Secondary education in Addis Ababa reveals a complex interplay between policy, resources, and socio-cultural factors. While government efforts to improve teacher training and infrastructure have made progress, persistent challenges demand targeted interventions. By addressing these issues through research-informed policies, Ethiopia can strengthen its secondary education system and empower Teacher Secondary as catalysts for national development in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Ethiopia Addis Ababa</dc:title>
  <dc:creator/>
  <dc:language>en</dc:language>
  <cp:keywords/>
  <dcterms:created xsi:type="dcterms:W3CDTF">2026-07-23T20:57:23Z</dcterms:created>
  <dcterms:modified xsi:type="dcterms:W3CDTF">2026-07-23T20:57:23Z</dcterms:modified>
</cp:coreProperties>
</file>

<file path=docProps/custom.xml><?xml version="1.0" encoding="utf-8"?>
<Properties xmlns="http://schemas.openxmlformats.org/officeDocument/2006/custom-properties" xmlns:vt="http://schemas.openxmlformats.org/officeDocument/2006/docPropsVTypes"/>
</file>