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09b9ca53b7bebd6069f87f65a4f010c7b93ff59"/>
    <w:p>
      <w:pPr>
        <w:pStyle w:val="Heading1"/>
      </w:pPr>
      <w:r>
        <w:t xml:space="preserve">Literature Review on Teacher Secondary in India Bangalore</w:t>
      </w:r>
    </w:p>
    <w:bookmarkStart w:id="20" w:name="introduction"/>
    <w:p>
      <w:pPr>
        <w:pStyle w:val="Heading2"/>
      </w:pPr>
      <w:r>
        <w:t xml:space="preserve">Introduction</w:t>
      </w:r>
    </w:p>
    <w:p>
      <w:pPr>
        <w:pStyle w:val="FirstParagraph"/>
      </w:pPr>
      <w:r>
        <w:t xml:space="preserve">The role of secondary school teachers is pivotal in shaping the academic and personal development of students, particularly in a rapidly urbanizing city like Bangalore, India. As the capital of Karnataka, Bangalore has emerged as a hub for education, technology, and culture. However, the challenges faced by secondary teachers in this dynamic environment are unique and require focused attention. This literature review explores existing research on teacher secondary education in India with a specific focus on Bangalore, highlighting their roles, challenges, and opportunities for improvement.</w:t>
      </w:r>
    </w:p>
    <w:bookmarkEnd w:id="20"/>
    <w:bookmarkStart w:id="21" w:name="Xe504519cdfc6856fd3b8314796c359cdcec6698"/>
    <w:p>
      <w:pPr>
        <w:pStyle w:val="Heading2"/>
      </w:pPr>
      <w:r>
        <w:t xml:space="preserve">The Role of Secondary Teachers in Urban Contexts</w:t>
      </w:r>
    </w:p>
    <w:p>
      <w:pPr>
        <w:pStyle w:val="FirstParagraph"/>
      </w:pPr>
      <w:r>
        <w:t xml:space="preserve">Secondary teachers in India are responsible for educating students aged 14–18 years (Classes IX–XII), a critical period marked by academic pressure and personal growth. In Bangalore, where urbanization is accelerating, secondary teachers navigate a complex landscape of diverse student populations, varying socio-economic backgrounds, and evolving curricular demands. Research by Kumar (2020) emphasizes that secondary teachers in urban India must balance traditional pedagogical methods with innovative approaches to cater to the needs of students preparing for competitive examinations like the CBSE Board exams and JEE.</w:t>
      </w:r>
    </w:p>
    <w:p>
      <w:pPr>
        <w:pStyle w:val="BodyText"/>
      </w:pPr>
      <w:r>
        <w:t xml:space="preserve">Studies conducted by the Azim Premji University (APU) reveal that secondary teachers in Bangalore often face higher expectations from parents and institutions due to the city's reputation as an educational hub. This pressure is compounded by the influx of students from rural areas seeking better academic opportunities, leading to overcrowded classrooms and resource constraints.</w:t>
      </w:r>
    </w:p>
    <w:bookmarkEnd w:id="21"/>
    <w:bookmarkStart w:id="22" w:name="X50e4cc3aa291f201de9072565206b6c2f88322b"/>
    <w:p>
      <w:pPr>
        <w:pStyle w:val="Heading2"/>
      </w:pPr>
      <w:r>
        <w:t xml:space="preserve">Challenges Faced by Secondary Teachers in Bangalore</w:t>
      </w:r>
    </w:p>
    <w:p>
      <w:pPr>
        <w:pStyle w:val="FirstParagraph"/>
      </w:pPr>
      <w:r>
        <w:t xml:space="preserve">Literature on teacher secondary education in India underscores systemic challenges that are particularly acute in urban centers like Bangalore. According to a 2019 report by the National Council of Educational Research and Training (NCERT), secondary teachers in urban areas face issues such as inadequate infrastructure, high student-teacher ratios, and insufficient professional development opportunities. In Bangalore, where schools often lack dedicated facilities for science labs or computer education, teachers are forced to improvise with limited resources.</w:t>
      </w:r>
    </w:p>
    <w:p>
      <w:pPr>
        <w:pStyle w:val="BodyText"/>
      </w:pPr>
      <w:r>
        <w:t xml:space="preserve">Another significant challenge is the socio-economic disparity among students. A study by Reddy et al. (2021) found that secondary teachers in Bangalore must address varying levels of academic preparedness, language barriers for non-native English speakers, and the psychological stress of students juggling education with familial responsibilities. These factors create a demanding work environment, where teachers often feel under-supported despite their critical role.</w:t>
      </w:r>
    </w:p>
    <w:p>
      <w:pPr>
        <w:pStyle w:val="BodyText"/>
      </w:pPr>
      <w:r>
        <w:t xml:space="preserve">Additionally, the rapid urbanization of Bangalore has led to an influx of migrant populations. Teachers must adapt to cultural and linguistic diversity within classrooms, which requires specialized training that is not always available in the current teacher education system.</w:t>
      </w:r>
    </w:p>
    <w:bookmarkEnd w:id="22"/>
    <w:bookmarkStart w:id="23" w:name="X7afcac42e721f3af48db069e2c459a276a98bb3"/>
    <w:p>
      <w:pPr>
        <w:pStyle w:val="Heading2"/>
      </w:pPr>
      <w:r>
        <w:t xml:space="preserve">Opportunities for Improvement: Policies and Initiatives</w:t>
      </w:r>
    </w:p>
    <w:p>
      <w:pPr>
        <w:pStyle w:val="FirstParagraph"/>
      </w:pPr>
      <w:r>
        <w:t xml:space="preserve">Despite these challenges, there are emerging opportunities to enhance the quality of secondary education in Bangalore. The Right to Education Act (RTE) of 2009 has mandated infrastructure improvements and teacher training programs across India, including in urban centers like Bangalore. Local initiatives by the Karnataka government and private institutions have also focused on professional development for secondary teachers.</w:t>
      </w:r>
    </w:p>
    <w:p>
      <w:pPr>
        <w:pStyle w:val="BodyText"/>
      </w:pPr>
      <w:r>
        <w:t xml:space="preserve">For example, the National Council for Teacher Education (NCTE) has introduced certification programs emphasizing inclusive education and technology integration. In Bangalore, organizations like the Akshara Foundation have collaborated with schools to train teachers in adaptive teaching strategies tailored to diverse student needs. These efforts align with global trends toward teacher-centered pedagogy and digital literacy.</w:t>
      </w:r>
    </w:p>
    <w:p>
      <w:pPr>
        <w:pStyle w:val="BodyText"/>
      </w:pPr>
      <w:r>
        <w:t xml:space="preserve">Moreover, the proliferation of online learning platforms has provided secondary teachers in Bangalore with new tools for content delivery and student engagement. However, a 2022 survey by the Karnataka State Council of Educational Research and Training (KSCERT) noted that only 40% of secondary teachers had access to adequate digital resources, highlighting the need for targeted investments.</w:t>
      </w:r>
    </w:p>
    <w:bookmarkEnd w:id="23"/>
    <w:bookmarkStart w:id="24" w:name="Xc240da763660af675e2b85a56c6314f5fc50546"/>
    <w:p>
      <w:pPr>
        <w:pStyle w:val="Heading2"/>
      </w:pPr>
      <w:r>
        <w:t xml:space="preserve">Case Studies: Insights from Bangalore Schools</w:t>
      </w:r>
    </w:p>
    <w:p>
      <w:pPr>
        <w:pStyle w:val="FirstParagraph"/>
      </w:pPr>
      <w:r>
        <w:t xml:space="preserve">Literature on teacher secondary education in India often references case studies from urban areas like Bangalore. A study conducted at a private school in South Bangalore found that teachers who participated in regular peer mentoring programs reported higher job satisfaction and improved classroom management skills (Gupta &amp; Sharma, 2023). Conversely, a public school survey highlighted the lack of administrative support for secondary teachers, leading to high attrition rates.</w:t>
      </w:r>
    </w:p>
    <w:p>
      <w:pPr>
        <w:pStyle w:val="BodyText"/>
      </w:pPr>
      <w:r>
        <w:t xml:space="preserve">These contrasting examples illustrate the importance of institutional policies in shaping teacher efficacy. In Bangalore's public schools, where funding is often limited compared to private institutions, secondary teachers face additional hurdles in accessing training and resources.</w:t>
      </w:r>
    </w:p>
    <w:bookmarkEnd w:id="24"/>
    <w:bookmarkStart w:id="25" w:name="conclusion"/>
    <w:p>
      <w:pPr>
        <w:pStyle w:val="Heading2"/>
      </w:pPr>
      <w:r>
        <w:t xml:space="preserve">Conclusion</w:t>
      </w:r>
    </w:p>
    <w:p>
      <w:pPr>
        <w:pStyle w:val="FirstParagraph"/>
      </w:pPr>
      <w:r>
        <w:t xml:space="preserve">In conclusion, the literature on teacher secondary education in India underscores the critical role of these educators in shaping future generations. In a city like Bangalore, where urbanization and educational aspirations intersect, secondary teachers face both unique challenges and opportunities. Addressing issues such as resource inequality, professional development gaps, and cultural diversity requires collaborative efforts from policymakers, educational institutions, and the community.</w:t>
      </w:r>
    </w:p>
    <w:p>
      <w:pPr>
        <w:pStyle w:val="BodyText"/>
      </w:pPr>
      <w:r>
        <w:t xml:space="preserve">Further research is needed to explore localized solutions tailored to Bangalore's socio-economic context. By investing in teacher training programs and infrastructure improvements, India can ensure that secondary education in cities like Bangalore continues to meet the demands of a rapidly evolving society.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India Bangalore</dc:title>
  <dc:creator/>
  <dc:language>en</dc:language>
  <cp:keywords/>
  <dcterms:created xsi:type="dcterms:W3CDTF">2026-07-21T14:52:54Z</dcterms:created>
  <dcterms:modified xsi:type="dcterms:W3CDTF">2026-07-21T14:52:54Z</dcterms:modified>
</cp:coreProperties>
</file>

<file path=docProps/custom.xml><?xml version="1.0" encoding="utf-8"?>
<Properties xmlns="http://schemas.openxmlformats.org/officeDocument/2006/custom-properties" xmlns:vt="http://schemas.openxmlformats.org/officeDocument/2006/docPropsVTypes"/>
</file>