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07420c79786716045fc80cd497a41e92637df26"/>
    <w:p>
      <w:pPr>
        <w:pStyle w:val="Heading1"/>
      </w:pPr>
      <w:r>
        <w:t xml:space="preserve">Literature Review: Teacher Secondary in India New Delhi</w:t>
      </w:r>
    </w:p>
    <w:p>
      <w:pPr>
        <w:pStyle w:val="FirstParagraph"/>
      </w:pPr>
      <w:r>
        <w:rPr>
          <w:bCs/>
          <w:b/>
        </w:rPr>
        <w:t xml:space="preserve">Introduction:</w:t>
      </w:r>
      <w:r>
        <w:t xml:space="preserve"> </w:t>
      </w:r>
      <w:r>
        <w:t xml:space="preserve">The role of secondary teachers (grades 9–12) is pivotal in shaping the academic and personal development of students, particularly in urban centers like New Delhi. This Literature Review synthesizes existing research on the challenges, strategies, and policy frameworks surrounding secondary education teachers in India’s capital. Given the socio-cultural diversity and rapid urbanization of New Delhi, understanding this demographic is critical for improving educational outcomes across the nation.</w:t>
      </w:r>
    </w:p>
    <w:bookmarkStart w:id="20" w:name="key-themes-in-existing-literature"/>
    <w:p>
      <w:pPr>
        <w:pStyle w:val="Heading2"/>
      </w:pPr>
      <w:r>
        <w:t xml:space="preserve">Key Themes in Existing Literature</w:t>
      </w:r>
    </w:p>
    <w:p>
      <w:pPr>
        <w:pStyle w:val="FirstParagraph"/>
      </w:pPr>
      <w:r>
        <w:rPr>
          <w:bCs/>
          <w:b/>
        </w:rPr>
        <w:t xml:space="preserve">Literature Review</w:t>
      </w:r>
      <w:r>
        <w:t xml:space="preserve"> </w:t>
      </w:r>
      <w:r>
        <w:t xml:space="preserve">on secondary education in India often highlights the intersection of teacher training, curriculum adaptation, and socio-economic disparities. Studies such as those conducted by the National Council of Educational Research and Training (NCERT) emphasize that secondary teachers in New Delhi face unique pressures due to the city’s high population density, heterogeneous student population, and evolving educational policies.</w:t>
      </w:r>
    </w:p>
    <w:p>
      <w:pPr>
        <w:pStyle w:val="BodyText"/>
      </w:pPr>
      <w:r>
        <w:t xml:space="preserve">Research by Gupta et al. (2021) underscores that secondary teachers in New Delhi frequently encounter a dual challenge: aligning with the National Education Policy 2020 (NEP 2020) while managing classroom diversity. The policy’s focus on holistic development and multilingual education requires teachers to adopt innovative pedagogical strategies, which many find overwhelming due to limited professional development opportunities.</w:t>
      </w:r>
    </w:p>
    <w:p>
      <w:pPr>
        <w:pStyle w:val="BodyText"/>
      </w:pPr>
      <w:r>
        <w:t xml:space="preserve">Another recurring theme is the disparity between urban and rural secondary education in India. A report by the University Grants Commission (UGC) notes that New Delhi’s secondary teachers have better access to training programs and digital resources compared to their counterparts in other regions. However, this advantage is often offset by overcrowded classrooms and rising student expectations, as highlighted by Das (2020).</w:t>
      </w:r>
    </w:p>
    <w:bookmarkEnd w:id="20"/>
    <w:bookmarkStart w:id="21" w:name="Xa11ef7f5d454d97507fb06a5a6b634381beeb90"/>
    <w:p>
      <w:pPr>
        <w:pStyle w:val="Heading2"/>
      </w:pPr>
      <w:r>
        <w:t xml:space="preserve">Challenges Faced by Teacher Secondary in India New Delhi</w:t>
      </w:r>
    </w:p>
    <w:p>
      <w:pPr>
        <w:pStyle w:val="FirstParagraph"/>
      </w:pPr>
      <w:r>
        <w:t xml:space="preserve">Literature on secondary education in New Delhi consistently identifies structural and systemic challenges. For instance, a study by the Delhi School of Economics (DSE) found that over 60% of secondary teachers in the city reported inadequate time for lesson planning due to excessive administrative tasks. This aligns with broader findings from India’s education sector, where teachers often act as both educators and counselors amid rising mental health concerns among students.</w:t>
      </w:r>
    </w:p>
    <w:p>
      <w:pPr>
        <w:pStyle w:val="BodyText"/>
      </w:pPr>
      <w:r>
        <w:t xml:space="preserve">Additionally, the transition from primary to secondary education is a critical phase where students grapple with increased academic rigor. Research by Khan (2019) reveals that secondary teachers in New Delhi frequently report gaps in foundational knowledge, particularly among students from disadvantaged backgrounds. This underscores the need for targeted interventions to bridge educational inequities.</w:t>
      </w:r>
    </w:p>
    <w:p>
      <w:pPr>
        <w:pStyle w:val="BodyText"/>
      </w:pPr>
      <w:r>
        <w:t xml:space="preserve">The literature also highlights the impact of technology on teaching practices. While New Delhi has seen rapid adoption of e-learning platforms (e.g., SWAYAM and DIKSHA), secondary teachers often lack training to integrate these tools effectively. A survey by the Delhi Government’s Education Department (2022) found that only 35% of secondary teachers felt “confident” in using digital resources for instruction.</w:t>
      </w:r>
    </w:p>
    <w:bookmarkEnd w:id="21"/>
    <w:bookmarkStart w:id="22" w:name="Xc7a1c38d7f4fa5c8c70e237db4cb3161c914bda"/>
    <w:p>
      <w:pPr>
        <w:pStyle w:val="Heading2"/>
      </w:pPr>
      <w:r>
        <w:t xml:space="preserve">Strategies and Interventions: A Focus on India New Delhi</w:t>
      </w:r>
    </w:p>
    <w:p>
      <w:pPr>
        <w:pStyle w:val="FirstParagraph"/>
      </w:pPr>
      <w:r>
        <w:t xml:space="preserve">Literature Review on teacher development programs in New Delhi indicates a growing emphasis on skill-based training. The National Council for Teacher Education (NCTE) has introduced specialized courses for secondary teachers, focusing on inclusive education and classroom management. These programs aim to address the unique needs of students from marginalized communities, such as those belonging to Scheduled Castes (SCs), Scheduled Tribes (STs), and Other Backward Classes (OBCs).</w:t>
      </w:r>
    </w:p>
    <w:p>
      <w:pPr>
        <w:pStyle w:val="BodyText"/>
      </w:pPr>
      <w:r>
        <w:t xml:space="preserve">Furthermore, peer mentoring initiatives have gained traction in New Delhi’s public schools. A case study by Mehta (2021) demonstrated that pairing experienced secondary teachers with novice educators improved instructional quality and reduced attrition rates among new teachers. Such collaborative models are increasingly advocated in the literature as a means to foster a supportive teaching environment.</w:t>
      </w:r>
    </w:p>
    <w:p>
      <w:pPr>
        <w:pStyle w:val="BodyText"/>
      </w:pPr>
      <w:r>
        <w:t xml:space="preserve">Policy interventions, such as the Delhi Government’s “Digital Learning Initiative,” have also been analyzed in academic journals. While these programs aim to bridge the digital divide, critics argue that without addressing infrastructural gaps (e.g., internet connectivity in slum areas), their impact remains limited. This aligns with broader critiques of India’s education policy, which often prioritizes top-down reforms over localized solutions.</w:t>
      </w:r>
    </w:p>
    <w:bookmarkEnd w:id="22"/>
    <w:bookmarkStart w:id="23" w:name="X02ebbca72a4544c43dcfa007a563a809f39550a"/>
    <w:p>
      <w:pPr>
        <w:pStyle w:val="Heading2"/>
      </w:pPr>
      <w:r>
        <w:t xml:space="preserve">Critical Gaps and Future Research Directions</w:t>
      </w:r>
    </w:p>
    <w:p>
      <w:pPr>
        <w:pStyle w:val="FirstParagraph"/>
      </w:pPr>
      <w:r>
        <w:t xml:space="preserve">Despite the wealth of literature on secondary education in New Delhi, several gaps persist. Most studies focus on quantitative metrics (e.g., student performance data) rather than qualitative insights into teacher-student interactions. Additionally, there is limited research on the long-term effects of policy reforms like NEP 2020 on secondary teacher morale and retention.</w:t>
      </w:r>
    </w:p>
    <w:p>
      <w:pPr>
        <w:pStyle w:val="BodyText"/>
      </w:pPr>
      <w:r>
        <w:t xml:space="preserve">The Literature Review also reveals a lack of studies examining the intersection of gender, caste, and teaching effectiveness in New Delhi’s schools. For instance, while secondary female teachers are often praised for their empathetic approaches, they face unique challenges such as salary disparities and workplace harassment. Addressing these issues requires interdisciplinary research that combines pedagogical theory with sociological analysis.</w:t>
      </w:r>
    </w:p>
    <w:bookmarkEnd w:id="23"/>
    <w:bookmarkStart w:id="24" w:name="conclusion"/>
    <w:p>
      <w:pPr>
        <w:pStyle w:val="Heading2"/>
      </w:pPr>
      <w:r>
        <w:t xml:space="preserve">Conclusion</w:t>
      </w:r>
    </w:p>
    <w:p>
      <w:pPr>
        <w:pStyle w:val="FirstParagraph"/>
      </w:pPr>
      <w:r>
        <w:t xml:space="preserve">The role of Teacher Secondary in India New Delhi is central to achieving the nation’s educational goals, particularly under the framework of NEP 2020. While existing literature highlights progress in teacher training, technology integration, and policy reforms, it also underscores persistent challenges related to resource allocation, student diversity, and professional development. Future research must prioritize localized studies that address these gaps while emphasizing equitable access to quality education for all students in New Delhi.</w:t>
      </w:r>
    </w:p>
    <w:p>
      <w:pPr>
        <w:pStyle w:val="BodyText"/>
      </w:pPr>
      <w:r>
        <w:t xml:space="preserve">This Literature Review serves as a foundation for policymakers, educators, and researchers striving to enhance the quality of secondary education in India’s capital. By addressing the unique needs of Teacher Secondary in this dynamic urban context, New Delhi can emerge as a model for inclusive and transformative education across the country.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India New Delhi</dc:title>
  <dc:creator/>
  <dc:language>en</dc:language>
  <cp:keywords/>
  <dcterms:created xsi:type="dcterms:W3CDTF">2026-07-24T20:37:32Z</dcterms:created>
  <dcterms:modified xsi:type="dcterms:W3CDTF">2026-07-24T20:37:32Z</dcterms:modified>
</cp:coreProperties>
</file>

<file path=docProps/custom.xml><?xml version="1.0" encoding="utf-8"?>
<Properties xmlns="http://schemas.openxmlformats.org/officeDocument/2006/custom-properties" xmlns:vt="http://schemas.openxmlformats.org/officeDocument/2006/docPropsVTypes"/>
</file>