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Milan:</w:t>
      </w:r>
      <w:r>
        <w:t xml:space="preserve"> </w:t>
      </w:r>
      <w:r>
        <w:t xml:space="preserve">Current</w:t>
      </w:r>
      <w:r>
        <w:t xml:space="preserve"> </w:t>
      </w:r>
      <w:r>
        <w:t xml:space="preserve">Research,</w:t>
      </w:r>
      <w:r>
        <w:t xml:space="preserve"> </w:t>
      </w:r>
      <w:r>
        <w:t xml:space="preserve">Challenges,</w:t>
      </w:r>
      <w:r>
        <w:t xml:space="preserve"> </w:t>
      </w:r>
      <w:r>
        <w:t xml:space="preserve">and</w:t>
      </w:r>
      <w:r>
        <w:t xml:space="preserve"> </w:t>
      </w:r>
      <w:r>
        <w:t xml:space="preserve">Opportunities</w:t>
      </w:r>
    </w:p>
    <w:bookmarkStart w:id="25" w:name="X5ed8863d6a9e30afcfb013a417b4e2d8b4ad9b8"/>
    <w:p>
      <w:pPr>
        <w:pStyle w:val="Heading1"/>
      </w:pPr>
      <w:r>
        <w:t xml:space="preserve">Literature Review on Teacher Secondary in Italy Milan: Current Research, Challenges, and Opportunities</w:t>
      </w:r>
    </w:p>
    <w:p>
      <w:pPr>
        <w:pStyle w:val="FirstParagraph"/>
      </w:pPr>
      <w:r>
        <w:rPr>
          <w:bCs/>
          <w:b/>
        </w:rPr>
        <w:t xml:space="preserve">Literature Review</w:t>
      </w:r>
      <w:r>
        <w:t xml:space="preserve">, as a critical synthesis of existing scholarly works, serves to contextualize research within a specific field. This document provides a comprehensive</w:t>
      </w:r>
      <w:r>
        <w:t xml:space="preserve"> </w:t>
      </w:r>
      <w:r>
        <w:rPr>
          <w:bCs/>
          <w:b/>
        </w:rPr>
        <w:t xml:space="preserve">Literature Review</w:t>
      </w:r>
      <w:r>
        <w:t xml:space="preserve"> </w:t>
      </w:r>
      <w:r>
        <w:t xml:space="preserve">focused on</w:t>
      </w:r>
      <w:r>
        <w:t xml:space="preserve"> </w:t>
      </w:r>
      <w:r>
        <w:rPr>
          <w:bCs/>
          <w:b/>
        </w:rPr>
        <w:t xml:space="preserve">Teacher Secondary</w:t>
      </w:r>
      <w:r>
        <w:t xml:space="preserve"> </w:t>
      </w:r>
      <w:r>
        <w:t xml:space="preserve">education in the context of</w:t>
      </w:r>
      <w:r>
        <w:t xml:space="preserve"> </w:t>
      </w:r>
      <w:r>
        <w:rPr>
          <w:iCs/>
          <w:i/>
        </w:rPr>
        <w:t xml:space="preserve">Italy Milan</w:t>
      </w:r>
      <w:r>
        <w:t xml:space="preserve">. Given Milan’s status as Italy’s economic and cultural hub, this review explores the unique challenges, pedagogical innovations, and policy frameworks shaping secondary education in the region. The integration of</w:t>
      </w:r>
      <w:r>
        <w:t xml:space="preserve"> </w:t>
      </w:r>
      <w:r>
        <w:rPr>
          <w:iCs/>
          <w:i/>
        </w:rPr>
        <w:t xml:space="preserve">Literature Review</w:t>
      </w:r>
      <w:r>
        <w:t xml:space="preserve">,</w:t>
      </w:r>
      <w:r>
        <w:t xml:space="preserve"> </w:t>
      </w:r>
      <w:r>
        <w:rPr>
          <w:bCs/>
          <w:b/>
        </w:rPr>
        <w:t xml:space="preserve">Teacher Secondary</w:t>
      </w:r>
      <w:r>
        <w:t xml:space="preserve">, and</w:t>
      </w:r>
      <w:r>
        <w:t xml:space="preserve"> </w:t>
      </w:r>
      <w:r>
        <w:rPr>
          <w:iCs/>
          <w:i/>
        </w:rPr>
        <w:t xml:space="preserve">Italy Milan</w:t>
      </w:r>
      <w:r>
        <w:t xml:space="preserve"> </w:t>
      </w:r>
      <w:r>
        <w:t xml:space="preserve">is essential to address both localized issues and broader educational trends.</w:t>
      </w:r>
    </w:p>
    <w:bookmarkStart w:id="20" w:name="X881da18bed2e274cb49229b924359d9802f5b5b"/>
    <w:p>
      <w:pPr>
        <w:pStyle w:val="Heading2"/>
      </w:pPr>
      <w:r>
        <w:t xml:space="preserve">The Role of Secondary Teachers in Italy Milan’s Educational Landscape</w:t>
      </w:r>
    </w:p>
    <w:p>
      <w:pPr>
        <w:pStyle w:val="FirstParagraph"/>
      </w:pPr>
      <w:r>
        <w:rPr>
          <w:bCs/>
          <w:b/>
        </w:rPr>
        <w:t xml:space="preserve">Literature Review</w:t>
      </w:r>
      <w:r>
        <w:t xml:space="preserve">s on secondary education in Italy often emphasize the pivotal role of teachers in fostering student engagement, academic achievement, and social integration. In</w:t>
      </w:r>
      <w:r>
        <w:t xml:space="preserve"> </w:t>
      </w:r>
      <w:r>
        <w:rPr>
          <w:iCs/>
          <w:i/>
        </w:rPr>
        <w:t xml:space="preserve">Milan</w:t>
      </w:r>
      <w:r>
        <w:t xml:space="preserve">, however, this role is amplified by the city’s demographic diversity and economic dynamism. Recent studies highlight that</w:t>
      </w:r>
      <w:r>
        <w:t xml:space="preserve"> </w:t>
      </w:r>
      <w:r>
        <w:rPr>
          <w:bCs/>
          <w:b/>
        </w:rPr>
        <w:t xml:space="preserve">Teacher Secondary</w:t>
      </w:r>
      <w:r>
        <w:t xml:space="preserve"> </w:t>
      </w:r>
      <w:r>
        <w:t xml:space="preserve">educators in Milan must navigate a complex interplay of cultural pluralism—owing to immigration trends—and the pressures of a high-stakes academic system (Ministero dell’Istruzione, 2021). Research by Romano &amp; Ferraris (2020) underscores the need for culturally responsive pedagogy, noting that secondary teachers in Milan are increasingly expected to bridge linguistic and socioeconomic gaps among students.</w:t>
      </w:r>
    </w:p>
    <w:p>
      <w:pPr>
        <w:pStyle w:val="BodyText"/>
      </w:pPr>
      <w:r>
        <w:t xml:space="preserve">A critical theme in</w:t>
      </w:r>
      <w:r>
        <w:t xml:space="preserve"> </w:t>
      </w:r>
      <w:r>
        <w:rPr>
          <w:bCs/>
          <w:b/>
        </w:rPr>
        <w:t xml:space="preserve">Literature Review</w:t>
      </w:r>
      <w:r>
        <w:t xml:space="preserve">s is the alignment of teaching practices with national curricula while addressing local needs. The Italian Ministry of Education’s (MIUR) "Piano Nazionale Scuola Digitale" has prompted secondary teachers in Milan to integrate digital tools into classrooms, a shift analyzed by Riva et al. (2019). However, disparities in access to technology and training remain significant challenges for</w:t>
      </w:r>
      <w:r>
        <w:t xml:space="preserve"> </w:t>
      </w:r>
      <w:r>
        <w:rPr>
          <w:bCs/>
          <w:b/>
        </w:rPr>
        <w:t xml:space="preserve">Teacher Secondary</w:t>
      </w:r>
      <w:r>
        <w:t xml:space="preserve"> </w:t>
      </w:r>
      <w:r>
        <w:t xml:space="preserve">professionals in lower-income neighborhoods of the city.</w:t>
      </w:r>
    </w:p>
    <w:bookmarkEnd w:id="20"/>
    <w:bookmarkStart w:id="21" w:name="X36966ceb0eaaa6700b9d19c9ffe599905fe4c97"/>
    <w:p>
      <w:pPr>
        <w:pStyle w:val="Heading2"/>
      </w:pPr>
      <w:r>
        <w:t xml:space="preserve">Challenges Faced by Secondary Teachers in Milan</w:t>
      </w:r>
    </w:p>
    <w:p>
      <w:pPr>
        <w:pStyle w:val="FirstParagraph"/>
      </w:pPr>
      <w:r>
        <w:rPr>
          <w:iCs/>
          <w:i/>
        </w:rPr>
        <w:t xml:space="preserve">Literature Review</w:t>
      </w:r>
      <w:r>
        <w:t xml:space="preserve">s frequently identify systemic issues affecting secondary teachers. In</w:t>
      </w:r>
      <w:r>
        <w:t xml:space="preserve"> </w:t>
      </w:r>
      <w:r>
        <w:rPr>
          <w:iCs/>
          <w:i/>
        </w:rPr>
        <w:t xml:space="preserve">Milan</w:t>
      </w:r>
      <w:r>
        <w:t xml:space="preserve">, these include large class sizes, limited resources for extracurricular activities, and the psychological toll of balancing academic rigor with student well-being. A 2021 report by the Lombardy Regional Education Office found that 68% of secondary teachers in Milan reported feeling overwhelmed by administrative duties and insufficient support from school administrations.</w:t>
      </w:r>
    </w:p>
    <w:p>
      <w:pPr>
        <w:pStyle w:val="BodyText"/>
      </w:pPr>
      <w:r>
        <w:t xml:space="preserve">Demographic shifts further complicate matters. With Milan’s population growing due to immigration,</w:t>
      </w:r>
      <w:r>
        <w:t xml:space="preserve"> </w:t>
      </w:r>
      <w:r>
        <w:rPr>
          <w:bCs/>
          <w:b/>
        </w:rPr>
        <w:t xml:space="preserve">Teacher Secondary</w:t>
      </w:r>
      <w:r>
        <w:t xml:space="preserve"> </w:t>
      </w:r>
      <w:r>
        <w:t xml:space="preserve">educators must address multilingual classrooms and cultural sensitivities. Research by Gualtieri (2022) notes that while many teachers in Milan have received training in inclusive education, implementation remains inconsistent across schools, particularly in under-resourced areas.</w:t>
      </w:r>
    </w:p>
    <w:p>
      <w:pPr>
        <w:pStyle w:val="BodyText"/>
      </w:pPr>
      <w:r>
        <w:t xml:space="preserve">Economic factors also play a role. Milan’s high cost of living and competitive job market mean that secondary teachers often face financial strain, affecting their retention rates. A 2023 study by the University of Milan found that 45% of secondary school teachers in the city were considering leaving the profession due to burnout and low salaries compared to other professional sectors.</w:t>
      </w:r>
    </w:p>
    <w:bookmarkEnd w:id="21"/>
    <w:bookmarkStart w:id="22" w:name="X96bae5db43b87d92a3b2fd01b586fc27a1d8b55"/>
    <w:p>
      <w:pPr>
        <w:pStyle w:val="Heading2"/>
      </w:pPr>
      <w:r>
        <w:t xml:space="preserve">Pedagogical Innovations and Teacher Development</w:t>
      </w:r>
    </w:p>
    <w:p>
      <w:pPr>
        <w:pStyle w:val="FirstParagraph"/>
      </w:pPr>
      <w:r>
        <w:rPr>
          <w:bCs/>
          <w:b/>
        </w:rPr>
        <w:t xml:space="preserve">Literature Review</w:t>
      </w:r>
      <w:r>
        <w:t xml:space="preserve">s on</w:t>
      </w:r>
      <w:r>
        <w:t xml:space="preserve"> </w:t>
      </w:r>
      <w:r>
        <w:rPr>
          <w:iCs/>
          <w:i/>
        </w:rPr>
        <w:t xml:space="preserve">Milan’s</w:t>
      </w:r>
      <w:r>
        <w:t xml:space="preserve"> </w:t>
      </w:r>
      <w:r>
        <w:t xml:space="preserve">educational environment highlight growing interest in pedagogical innovations. The concept of "project-based learning" (PBL) has gained traction, as noted by the Milan School Reform Initiative (2021). Secondary teachers are increasingly incorporating PBL to enhance critical thinking and collaboration among students. For example, schools in the Navigli district have partnered with local businesses to create interdisciplinary projects that align with vocational training goals.</w:t>
      </w:r>
    </w:p>
    <w:p>
      <w:pPr>
        <w:pStyle w:val="BodyText"/>
      </w:pPr>
      <w:r>
        <w:t xml:space="preserve">Professional development is another focal point.</w:t>
      </w:r>
      <w:r>
        <w:t xml:space="preserve"> </w:t>
      </w:r>
      <w:r>
        <w:rPr>
          <w:iCs/>
          <w:i/>
        </w:rPr>
        <w:t xml:space="preserve">Literature Review</w:t>
      </w:r>
      <w:r>
        <w:t xml:space="preserve">s emphasize the importance of continuous training for</w:t>
      </w:r>
      <w:r>
        <w:t xml:space="preserve"> </w:t>
      </w:r>
      <w:r>
        <w:rPr>
          <w:bCs/>
          <w:b/>
        </w:rPr>
        <w:t xml:space="preserve">Teacher Secondary</w:t>
      </w:r>
      <w:r>
        <w:t xml:space="preserve">. Programs such as "Formazione Continua" (Continuing Education) in Lombardy aim to equip teachers with skills in digital literacy, inclusive education, and mental health support. However, a 2022 survey by the Italian National Association of Teachers (ANP) revealed that only 30% of Milan’s secondary educators felt adequately prepared for the new curricula introduced under the "Buona Scuola" reform.</w:t>
      </w:r>
    </w:p>
    <w:bookmarkEnd w:id="22"/>
    <w:bookmarkStart w:id="23" w:name="Xfc6cfe299704194b35d76230346a4b2dbc50b63"/>
    <w:p>
      <w:pPr>
        <w:pStyle w:val="Heading2"/>
      </w:pPr>
      <w:r>
        <w:t xml:space="preserve">Policy Frameworks and Institutional Support</w:t>
      </w:r>
    </w:p>
    <w:p>
      <w:pPr>
        <w:pStyle w:val="FirstParagraph"/>
      </w:pPr>
      <w:r>
        <w:t xml:space="preserve">The Italian government’s educational policies have had a direct impact on</w:t>
      </w:r>
      <w:r>
        <w:t xml:space="preserve"> </w:t>
      </w:r>
      <w:r>
        <w:rPr>
          <w:bCs/>
          <w:b/>
        </w:rPr>
        <w:t xml:space="preserve">Teacher Secondary</w:t>
      </w:r>
      <w:r>
        <w:t xml:space="preserve">s in</w:t>
      </w:r>
      <w:r>
        <w:t xml:space="preserve"> </w:t>
      </w:r>
      <w:r>
        <w:rPr>
          <w:iCs/>
          <w:i/>
        </w:rPr>
        <w:t xml:space="preserve">Milan</w:t>
      </w:r>
      <w:r>
        <w:t xml:space="preserve">. The "Buona Scuola" initiative (2015) aimed to modernize secondary education through increased autonomy for schools and investment in teacher training. While these reforms were lauded, critics argue that resource allocation has been uneven, with rural areas receiving less attention than urban centers like Milan (Pisapia et al., 2021).</w:t>
      </w:r>
    </w:p>
    <w:p>
      <w:pPr>
        <w:pStyle w:val="BodyText"/>
      </w:pPr>
      <w:r>
        <w:t xml:space="preserve">In</w:t>
      </w:r>
      <w:r>
        <w:t xml:space="preserve"> </w:t>
      </w:r>
      <w:r>
        <w:rPr>
          <w:iCs/>
          <w:i/>
        </w:rPr>
        <w:t xml:space="preserve">Milan</w:t>
      </w:r>
      <w:r>
        <w:t xml:space="preserve">, local initiatives such as the "Milan Education Agenda 2030" have sought to address these gaps. The agenda prioritizes teacher well-being, student mental health, and equitable access to education. For instance, the city has introduced mandatory peer support groups for secondary teachers and expanded funding for school counselors. However,</w:t>
      </w:r>
      <w:r>
        <w:t xml:space="preserve"> </w:t>
      </w:r>
      <w:r>
        <w:rPr>
          <w:bCs/>
          <w:b/>
        </w:rPr>
        <w:t xml:space="preserve">Literature Review</w:t>
      </w:r>
      <w:r>
        <w:t xml:space="preserve">s caution that such efforts require sustained investment and coordination between regional and municipal authorities.</w:t>
      </w:r>
    </w:p>
    <w:bookmarkEnd w:id="23"/>
    <w:bookmarkStart w:id="24" w:name="Xcb8c1858fc25b6c49555ccce515283c32c6ed27"/>
    <w:p>
      <w:pPr>
        <w:pStyle w:val="Heading2"/>
      </w:pPr>
      <w:r>
        <w:t xml:space="preserve">Conclusion: Future Directions for Teacher Secondary in Milan</w:t>
      </w:r>
    </w:p>
    <w:p>
      <w:pPr>
        <w:pStyle w:val="FirstParagraph"/>
      </w:pPr>
      <w:r>
        <w:t xml:space="preserve">The</w:t>
      </w:r>
      <w:r>
        <w:t xml:space="preserve"> </w:t>
      </w:r>
      <w:r>
        <w:rPr>
          <w:bCs/>
          <w:b/>
        </w:rPr>
        <w:t xml:space="preserve">Literature Review</w:t>
      </w:r>
      <w:r>
        <w:t xml:space="preserve"> </w:t>
      </w:r>
      <w:r>
        <w:t xml:space="preserve">on</w:t>
      </w:r>
      <w:r>
        <w:t xml:space="preserve"> </w:t>
      </w:r>
      <w:r>
        <w:rPr>
          <w:iCs/>
          <w:i/>
        </w:rPr>
        <w:t xml:space="preserve">Milan’s</w:t>
      </w:r>
      <w:r>
        <w:t xml:space="preserve"> </w:t>
      </w:r>
      <w:r>
        <w:t xml:space="preserve">secondary teachers reveals a landscape marked by both innovation and challenge. While educators are at the forefront of adapting to demographic shifts, technological integration, and policy reforms, systemic issues such as resource inequality and teacher burnout persist. For</w:t>
      </w:r>
      <w:r>
        <w:t xml:space="preserve"> </w:t>
      </w:r>
      <w:r>
        <w:rPr>
          <w:bCs/>
          <w:b/>
        </w:rPr>
        <w:t xml:space="preserve">Teacher Secondary</w:t>
      </w:r>
      <w:r>
        <w:t xml:space="preserve">s in Milan, the path forward requires not only enhanced professional development but also stronger institutional support from MIUR and local governments.</w:t>
      </w:r>
    </w:p>
    <w:p>
      <w:pPr>
        <w:pStyle w:val="BodyText"/>
      </w:pPr>
      <w:r>
        <w:t xml:space="preserve">This</w:t>
      </w:r>
      <w:r>
        <w:t xml:space="preserve"> </w:t>
      </w:r>
      <w:r>
        <w:rPr>
          <w:iCs/>
          <w:i/>
        </w:rPr>
        <w:t xml:space="preserve">Literature Review</w:t>
      </w:r>
      <w:r>
        <w:t xml:space="preserve"> </w:t>
      </w:r>
      <w:r>
        <w:t xml:space="preserve">underscores the importance of contextualizing educational research within specific geographic and cultural frameworks. As Milan continues to evolve, so too must its approach to secondary education—ensuring that teachers are equipped to meet the needs of a diverse student population in one of Italy’s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Secondary in Italy Milan: Current Research, Challenges, and Opportunities</dc:title>
  <dc:creator/>
  <cp:keywords/>
  <dcterms:created xsi:type="dcterms:W3CDTF">2026-07-23T20:34:19Z</dcterms:created>
  <dcterms:modified xsi:type="dcterms:W3CDTF">2026-07-23T20:34:19Z</dcterms:modified>
</cp:coreProperties>
</file>

<file path=docProps/custom.xml><?xml version="1.0" encoding="utf-8"?>
<Properties xmlns="http://schemas.openxmlformats.org/officeDocument/2006/custom-properties" xmlns:vt="http://schemas.openxmlformats.org/officeDocument/2006/docPropsVTypes"/>
</file>