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2ed7fc98e280ef70f012c7e99983f280ef1ac1d"/>
    <w:p>
      <w:pPr>
        <w:pStyle w:val="Heading1"/>
      </w:pPr>
      <w:r>
        <w:t xml:space="preserve">Literature Review: Teacher Secondary in Japan Tokyo</w:t>
      </w:r>
    </w:p>
    <w:p>
      <w:pPr>
        <w:pStyle w:val="FirstParagraph"/>
      </w:pPr>
      <w:r>
        <w:rPr>
          <w:bCs/>
          <w:b/>
        </w:rPr>
        <w:t xml:space="preserve">Literature Review</w:t>
      </w:r>
      <w:r>
        <w:t xml:space="preserve"> </w:t>
      </w:r>
      <w:r>
        <w:t xml:space="preserve">serves as a critical synthesis of existing research, theories, and practices related to a specific topic. In this document, the focus is on</w:t>
      </w:r>
      <w:r>
        <w:t xml:space="preserve"> </w:t>
      </w:r>
      <w:r>
        <w:rPr>
          <w:bCs/>
          <w:b/>
        </w:rPr>
        <w:t xml:space="preserve">Teacher Secondary</w:t>
      </w:r>
      <w:r>
        <w:t xml:space="preserve"> </w:t>
      </w:r>
      <w:r>
        <w:t xml:space="preserve">within the context of</w:t>
      </w:r>
      <w:r>
        <w:t xml:space="preserve"> </w:t>
      </w:r>
      <w:r>
        <w:rPr>
          <w:bCs/>
          <w:b/>
        </w:rPr>
        <w:t xml:space="preserve">Japan Tokyo</w:t>
      </w:r>
      <w:r>
        <w:t xml:space="preserve">, emphasizing the unique pedagogical, cultural, and institutional factors that shape secondary education in one of Japan’s most dynamic urban centers. This review explores historical developments, current challenges, and emerging trends in secondary teacher training and practice in Tokyo, while highlighting gaps in the literature that warrant further investigation.</w:t>
      </w:r>
    </w:p>
    <w:bookmarkStart w:id="20" w:name="X79de9a7aa814695ecb07ab889744a8067b86b1b"/>
    <w:p>
      <w:pPr>
        <w:pStyle w:val="Heading2"/>
      </w:pPr>
      <w:r>
        <w:t xml:space="preserve">Historical Context of Secondary Education in Japan</w:t>
      </w:r>
    </w:p>
    <w:p>
      <w:pPr>
        <w:pStyle w:val="FirstParagraph"/>
      </w:pPr>
      <w:r>
        <w:t xml:space="preserve">The modern Japanese education system has its roots in the Meiji Restoration (1868–1912), when Western educational models were adopted to modernize society. Secondary education, which includes</w:t>
      </w:r>
      <w:r>
        <w:t xml:space="preserve"> </w:t>
      </w:r>
      <w:r>
        <w:rPr>
          <w:iCs/>
          <w:i/>
        </w:rPr>
        <w:t xml:space="preserve">juku</w:t>
      </w:r>
      <w:r>
        <w:t xml:space="preserve"> </w:t>
      </w:r>
      <w:r>
        <w:t xml:space="preserve">(private tutoring) and formal schooling, was institutionalized to prepare students for higher education and national development. In Tokyo, the capital city, the emphasis on academic rigor and standardized testing has historically shaped the role of</w:t>
      </w:r>
      <w:r>
        <w:t xml:space="preserve"> </w:t>
      </w:r>
      <w:r>
        <w:rPr>
          <w:bCs/>
          <w:b/>
        </w:rPr>
        <w:t xml:space="preserve">Teacher Secondary</w:t>
      </w:r>
      <w:r>
        <w:t xml:space="preserve">, with educators serving as both instructors and cultural transmitters.</w:t>
      </w:r>
    </w:p>
    <w:p>
      <w:pPr>
        <w:pStyle w:val="BodyText"/>
      </w:pPr>
      <w:r>
        <w:t xml:space="preserve">According to research by Sato (2018), post-World War II reforms under Japan’s Ministry of Education, Culture, Sports, Science and Technology (MEXT) further entrenched a teacher-centered pedagogy in secondary schools. This approach prioritizes discipline, rote memorization, and high-stakes examinations such as the</w:t>
      </w:r>
      <w:r>
        <w:t xml:space="preserve"> </w:t>
      </w:r>
      <w:r>
        <w:rPr>
          <w:iCs/>
          <w:i/>
        </w:rPr>
        <w:t xml:space="preserve">kyōshiki</w:t>
      </w:r>
      <w:r>
        <w:t xml:space="preserve"> </w:t>
      </w:r>
      <w:r>
        <w:t xml:space="preserve">(entrance exams for national universities). While this system has contributed to Japan’s global reputation for academic excellence, it has also placed immense pressure on</w:t>
      </w:r>
      <w:r>
        <w:t xml:space="preserve"> </w:t>
      </w:r>
      <w:r>
        <w:rPr>
          <w:bCs/>
          <w:b/>
        </w:rPr>
        <w:t xml:space="preserve">Teacher Secondary</w:t>
      </w:r>
      <w:r>
        <w:t xml:space="preserve"> </w:t>
      </w:r>
      <w:r>
        <w:t xml:space="preserve">in Tokyo to balance curricular demands with student well-being.</w:t>
      </w:r>
    </w:p>
    <w:bookmarkEnd w:id="20"/>
    <w:bookmarkStart w:id="21" w:name="Xeb496181861b377a9a6fb8f4643f84870cbbe2b"/>
    <w:p>
      <w:pPr>
        <w:pStyle w:val="Heading2"/>
      </w:pPr>
      <w:r>
        <w:t xml:space="preserve">Redefining the Role of Teacher Secondary in Contemporary Tokyo</w:t>
      </w:r>
    </w:p>
    <w:p>
      <w:pPr>
        <w:pStyle w:val="FirstParagraph"/>
      </w:pPr>
      <w:r>
        <w:t xml:space="preserve">In recent decades, shifts in educational policy and societal expectations have prompted a reevaluation of the</w:t>
      </w:r>
      <w:r>
        <w:t xml:space="preserve"> </w:t>
      </w:r>
      <w:r>
        <w:rPr>
          <w:bCs/>
          <w:b/>
        </w:rPr>
        <w:t xml:space="preserve">Teacher Secondary</w:t>
      </w:r>
      <w:r>
        <w:t xml:space="preserve"> </w:t>
      </w:r>
      <w:r>
        <w:t xml:space="preserve">role. A 2021 study by Nakamura et al. found that Tokyo-based educators increasingly emphasize collaborative learning, critical thinking, and emotional support for students. This shift aligns with MEXT’s 2020 revised curriculum guidelines, which prioritize “lifelong learning” and “holistic development.” However, the transition from traditional methods to student-centered approaches remains uneven across Tokyo’s diverse secondary schools.</w:t>
      </w:r>
    </w:p>
    <w:p>
      <w:pPr>
        <w:pStyle w:val="BodyText"/>
      </w:pPr>
      <w:r>
        <w:t xml:space="preserve">Research by Takahashi (2019) highlights the challenges</w:t>
      </w:r>
      <w:r>
        <w:t xml:space="preserve"> </w:t>
      </w:r>
      <w:r>
        <w:rPr>
          <w:bCs/>
          <w:b/>
        </w:rPr>
        <w:t xml:space="preserve">Teacher Secondary</w:t>
      </w:r>
      <w:r>
        <w:t xml:space="preserve"> </w:t>
      </w:r>
      <w:r>
        <w:t xml:space="preserve">face in adapting to these changes. For instance, many educators struggle with integrating technology into classrooms while maintaining academic standards. Additionally, the cultural expectation of “</w:t>
      </w:r>
      <w:r>
        <w:rPr>
          <w:iCs/>
          <w:i/>
        </w:rPr>
        <w:t xml:space="preserve">kodomo no koe</w:t>
      </w:r>
      <w:r>
        <w:t xml:space="preserve">” (children’s voices) has led to a growing demand for teachers who can foster student autonomy and creativity—a departure from the hierarchical teacher-student dynamics of previous decades.</w:t>
      </w:r>
    </w:p>
    <w:bookmarkEnd w:id="21"/>
    <w:bookmarkStart w:id="22" w:name="X30c48beb10b21fb124189ebe276feb34e384005"/>
    <w:p>
      <w:pPr>
        <w:pStyle w:val="Heading2"/>
      </w:pPr>
      <w:r>
        <w:t xml:space="preserve">Cultural and Institutional Factors Shaping Teacher Secondary Practices</w:t>
      </w:r>
    </w:p>
    <w:p>
      <w:pPr>
        <w:pStyle w:val="FirstParagraph"/>
      </w:pPr>
      <w:r>
        <w:t xml:space="preserve">The cultural context of</w:t>
      </w:r>
      <w:r>
        <w:t xml:space="preserve"> </w:t>
      </w:r>
      <w:r>
        <w:rPr>
          <w:bCs/>
          <w:b/>
        </w:rPr>
        <w:t xml:space="preserve">Japan Tokyo</w:t>
      </w:r>
      <w:r>
        <w:t xml:space="preserve"> </w:t>
      </w:r>
      <w:r>
        <w:t xml:space="preserve">profoundly influences</w:t>
      </w:r>
      <w:r>
        <w:t xml:space="preserve"> </w:t>
      </w:r>
      <w:r>
        <w:rPr>
          <w:bCs/>
          <w:b/>
        </w:rPr>
        <w:t xml:space="preserve">Teacher Secondary</w:t>
      </w:r>
      <w:r>
        <w:t xml:space="preserve"> </w:t>
      </w:r>
      <w:r>
        <w:t xml:space="preserve">practices. The concept of</w:t>
      </w:r>
      <w:r>
        <w:t xml:space="preserve"> </w:t>
      </w:r>
      <w:r>
        <w:rPr>
          <w:iCs/>
          <w:i/>
        </w:rPr>
        <w:t xml:space="preserve">kizuna</w:t>
      </w:r>
      <w:r>
        <w:t xml:space="preserve"> </w:t>
      </w:r>
      <w:r>
        <w:t xml:space="preserve">(bonding) is central to Japanese education, where teachers are expected to act as mentors and role models beyond academic instruction. In Tokyo, this extends to addressing social issues such as bullying (</w:t>
      </w:r>
      <w:r>
        <w:rPr>
          <w:iCs/>
          <w:i/>
        </w:rPr>
        <w:t xml:space="preserve">iijime</w:t>
      </w:r>
      <w:r>
        <w:t xml:space="preserve">) and mental health challenges, which have become more visible in recent years.</w:t>
      </w:r>
    </w:p>
    <w:p>
      <w:pPr>
        <w:pStyle w:val="BodyText"/>
      </w:pPr>
      <w:r>
        <w:t xml:space="preserve">According to a 2020 report by the National Institute for Educational Policy Research (NIER), secondary schools in Tokyo face rising student anxiety due to competitive academic environments.</w:t>
      </w:r>
      <w:r>
        <w:t xml:space="preserve"> </w:t>
      </w:r>
      <w:r>
        <w:rPr>
          <w:bCs/>
          <w:b/>
        </w:rPr>
        <w:t xml:space="preserve">Teacher Secondary</w:t>
      </w:r>
      <w:r>
        <w:t xml:space="preserve"> </w:t>
      </w:r>
      <w:r>
        <w:t xml:space="preserve">are increasingly expected to provide emotional support, yet many lack formal training in counseling or psychological first aid. This gap between institutional demands and teacher preparedness underscores the need for policy reforms.</w:t>
      </w:r>
    </w:p>
    <w:bookmarkEnd w:id="22"/>
    <w:bookmarkStart w:id="23" w:name="Xb9108734855ab6ec1a51a89a7a15dac62da2bc9"/>
    <w:p>
      <w:pPr>
        <w:pStyle w:val="Heading2"/>
      </w:pPr>
      <w:r>
        <w:t xml:space="preserve">The Impact of Globalization on Teacher Secondary Education</w:t>
      </w:r>
    </w:p>
    <w:p>
      <w:pPr>
        <w:pStyle w:val="FirstParagraph"/>
      </w:pPr>
      <w:r>
        <w:t xml:space="preserve">Japan’s engagement with global educational trends has introduced new paradigms for</w:t>
      </w:r>
      <w:r>
        <w:t xml:space="preserve"> </w:t>
      </w:r>
      <w:r>
        <w:rPr>
          <w:bCs/>
          <w:b/>
        </w:rPr>
        <w:t xml:space="preserve">Teacher Secondary</w:t>
      </w:r>
      <w:r>
        <w:t xml:space="preserve">. International assessments like PISA (Programme for International Student Assessment) have highlighted Tokyo students’ strengths in mathematics and science but also exposed weaknesses in collaborative problem-solving. In response, Tokyo-based educators are incorporating cross-cultural pedagogies and project-based learning to better prepare students for a globalized world.</w:t>
      </w:r>
    </w:p>
    <w:p>
      <w:pPr>
        <w:pStyle w:val="BodyText"/>
      </w:pPr>
      <w:r>
        <w:t xml:space="preserve">However, as noted by Yamamoto (2021), the adoption of international standards often clashes with Japan’s emphasis on conformity and collective achievement.</w:t>
      </w:r>
      <w:r>
        <w:t xml:space="preserve"> </w:t>
      </w:r>
      <w:r>
        <w:rPr>
          <w:bCs/>
          <w:b/>
        </w:rPr>
        <w:t xml:space="preserve">Teacher Secondary</w:t>
      </w:r>
      <w:r>
        <w:t xml:space="preserve"> </w:t>
      </w:r>
      <w:r>
        <w:t xml:space="preserve">must navigate this tension while adhering to national curricula, which can limit their ability to innovate. This dynamic raises questions about the extent to which</w:t>
      </w:r>
      <w:r>
        <w:t xml:space="preserve"> </w:t>
      </w:r>
      <w:r>
        <w:rPr>
          <w:bCs/>
          <w:b/>
        </w:rPr>
        <w:t xml:space="preserve">Japan Tokyo</w:t>
      </w:r>
      <w:r>
        <w:t xml:space="preserve">’s secondary education system can reconcile tradition with modernity.</w:t>
      </w:r>
    </w:p>
    <w:bookmarkEnd w:id="23"/>
    <w:bookmarkStart w:id="24" w:name="X7de111db39910f1a22d624607ccc43552cb29f6"/>
    <w:p>
      <w:pPr>
        <w:pStyle w:val="Heading2"/>
      </w:pPr>
      <w:r>
        <w:t xml:space="preserve">Educational Policies and Teacher Training in Japan Tokyo</w:t>
      </w:r>
    </w:p>
    <w:p>
      <w:pPr>
        <w:pStyle w:val="FirstParagraph"/>
      </w:pPr>
      <w:r>
        <w:t xml:space="preserve">The training and professional development of</w:t>
      </w:r>
      <w:r>
        <w:t xml:space="preserve"> </w:t>
      </w:r>
      <w:r>
        <w:rPr>
          <w:bCs/>
          <w:b/>
        </w:rPr>
        <w:t xml:space="preserve">Teacher Secondary</w:t>
      </w:r>
      <w:r>
        <w:t xml:space="preserve"> </w:t>
      </w:r>
      <w:r>
        <w:t xml:space="preserve">in</w:t>
      </w:r>
      <w:r>
        <w:t xml:space="preserve"> </w:t>
      </w:r>
      <w:r>
        <w:rPr>
          <w:bCs/>
          <w:b/>
        </w:rPr>
        <w:t xml:space="preserve">Japan Tokyo</w:t>
      </w:r>
      <w:r>
        <w:t xml:space="preserve"> </w:t>
      </w:r>
      <w:r>
        <w:t xml:space="preserve">are governed by strict national standards. Prospective teachers must complete a four-year undergraduate program at a teacher training university, followed by certification through MEXT. However, research by Ito (2022) suggests that many graduates feel underprepared for the complexities of contemporary classrooms, particularly in managing diverse student populations and leveraging digital tools.</w:t>
      </w:r>
    </w:p>
    <w:p>
      <w:pPr>
        <w:pStyle w:val="BodyText"/>
      </w:pPr>
      <w:r>
        <w:t xml:space="preserve">In response, Tokyo’s education board has initiated programs to enhance teacher competencies. For example, the “Tokyo Teacher Support Project” provides ongoing professional development focused on inclusive education and technology integration. Despite these efforts, disparities persist between urban and suburban schools, with</w:t>
      </w:r>
      <w:r>
        <w:t xml:space="preserve"> </w:t>
      </w:r>
      <w:r>
        <w:rPr>
          <w:bCs/>
          <w:b/>
        </w:rPr>
        <w:t xml:space="preserve">Teacher Secondary</w:t>
      </w:r>
      <w:r>
        <w:t xml:space="preserve"> </w:t>
      </w:r>
      <w:r>
        <w:t xml:space="preserve">in Tokyo often facing greater resource constraints than their counterparts in rural areas.</w:t>
      </w:r>
    </w:p>
    <w:bookmarkEnd w:id="24"/>
    <w:bookmarkStart w:id="25" w:name="Xebebf36fcf67e69b6f9889c4a072fa1ffdf6e41"/>
    <w:p>
      <w:pPr>
        <w:pStyle w:val="Heading2"/>
      </w:pPr>
      <w:r>
        <w:t xml:space="preserve">Gaps in the Literature and Future Directions</w:t>
      </w:r>
    </w:p>
    <w:p>
      <w:pPr>
        <w:pStyle w:val="FirstParagraph"/>
      </w:pPr>
      <w:r>
        <w:t xml:space="preserve">The existing literature on</w:t>
      </w:r>
      <w:r>
        <w:t xml:space="preserve"> </w:t>
      </w:r>
      <w:r>
        <w:rPr>
          <w:bCs/>
          <w:b/>
        </w:rPr>
        <w:t xml:space="preserve">Teacher Secondary</w:t>
      </w:r>
      <w:r>
        <w:t xml:space="preserve"> </w:t>
      </w:r>
      <w:r>
        <w:t xml:space="preserve">in</w:t>
      </w:r>
      <w:r>
        <w:t xml:space="preserve"> </w:t>
      </w:r>
      <w:r>
        <w:rPr>
          <w:bCs/>
          <w:b/>
        </w:rPr>
        <w:t xml:space="preserve">Japan Tokyo</w:t>
      </w:r>
      <w:r>
        <w:t xml:space="preserve"> </w:t>
      </w:r>
      <w:r>
        <w:t xml:space="preserve">is predominantly focused on policy analysis and curricular reforms. However, there is a notable lack of qualitative studies exploring the lived experiences of teachers, particularly their strategies for balancing traditional methods with modern pedagogies. Furthermore, research on the intersection of</w:t>
      </w:r>
      <w:r>
        <w:t xml:space="preserve"> </w:t>
      </w:r>
      <w:r>
        <w:rPr>
          <w:bCs/>
          <w:b/>
        </w:rPr>
        <w:t xml:space="preserve">Japan Tokyo</w:t>
      </w:r>
      <w:r>
        <w:t xml:space="preserve">’s cultural values and teacher motivation remains underexplored.</w:t>
      </w:r>
    </w:p>
    <w:p>
      <w:pPr>
        <w:pStyle w:val="BodyText"/>
      </w:pPr>
      <w:r>
        <w:t xml:space="preserve">Future</w:t>
      </w:r>
      <w:r>
        <w:t xml:space="preserve"> </w:t>
      </w:r>
      <w:r>
        <w:rPr>
          <w:bCs/>
          <w:b/>
        </w:rPr>
        <w:t xml:space="preserve">Literature Review</w:t>
      </w:r>
      <w:r>
        <w:t xml:space="preserve">s should prioritize ethnographic studies of classrooms in Tokyo to capture nuanced perspectives. Additionally, comparative analyses with other Asian cities (e.g., Seoul or Shanghai) could provide insights into how globalization influences secondary education. Finally, addressing the mental health of</w:t>
      </w:r>
      <w:r>
        <w:t xml:space="preserve"> </w:t>
      </w:r>
      <w:r>
        <w:rPr>
          <w:bCs/>
          <w:b/>
        </w:rPr>
        <w:t xml:space="preserve">Teacher Secondary</w:t>
      </w:r>
      <w:r>
        <w:t xml:space="preserve"> </w:t>
      </w:r>
      <w:r>
        <w:t xml:space="preserve">themselves—often overlooked in current research—is critical to ensuring sustainable educational practices.</w:t>
      </w:r>
    </w:p>
    <w:bookmarkEnd w:id="25"/>
    <w:bookmarkStart w:id="26" w:name="conclusion"/>
    <w:p>
      <w:pPr>
        <w:pStyle w:val="Heading2"/>
      </w:pPr>
      <w:r>
        <w:t xml:space="preserve">Conclusion</w:t>
      </w:r>
    </w:p>
    <w:p>
      <w:pPr>
        <w:pStyle w:val="FirstParagraph"/>
      </w:pPr>
      <w:r>
        <w:t xml:space="preserve">In summary, the role of</w:t>
      </w:r>
      <w:r>
        <w:t xml:space="preserve"> </w:t>
      </w:r>
      <w:r>
        <w:rPr>
          <w:bCs/>
          <w:b/>
        </w:rPr>
        <w:t xml:space="preserve">Teacher Secondary</w:t>
      </w:r>
      <w:r>
        <w:t xml:space="preserve"> </w:t>
      </w:r>
      <w:r>
        <w:t xml:space="preserve">in</w:t>
      </w:r>
      <w:r>
        <w:t xml:space="preserve"> </w:t>
      </w:r>
      <w:r>
        <w:rPr>
          <w:bCs/>
          <w:b/>
        </w:rPr>
        <w:t xml:space="preserve">Japan Tokyo</w:t>
      </w:r>
      <w:r>
        <w:t xml:space="preserve"> </w:t>
      </w:r>
      <w:r>
        <w:t xml:space="preserve">is shaped by a complex interplay of historical tradition, cultural norms, and evolving educational policies. While recent reforms aim to foster innovation and student well-being, significant challenges remain. A comprehensive</w:t>
      </w:r>
      <w:r>
        <w:t xml:space="preserve"> </w:t>
      </w:r>
      <w:r>
        <w:rPr>
          <w:bCs/>
          <w:b/>
        </w:rPr>
        <w:t xml:space="preserve">Literature Review</w:t>
      </w:r>
      <w:r>
        <w:t xml:space="preserve"> </w:t>
      </w:r>
      <w:r>
        <w:t xml:space="preserve">on this topic not only highlights these dynamics but also underscores the need for interdisciplinary research to address the unique demands of secondary education in one of Japan’s most influential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2026-07-24T00:25:39Z</dcterms:created>
  <dcterms:modified xsi:type="dcterms:W3CDTF">2026-07-24T00:25:39Z</dcterms:modified>
</cp:coreProperties>
</file>

<file path=docProps/custom.xml><?xml version="1.0" encoding="utf-8"?>
<Properties xmlns="http://schemas.openxmlformats.org/officeDocument/2006/custom-properties" xmlns:vt="http://schemas.openxmlformats.org/officeDocument/2006/docPropsVTypes"/>
</file>