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743bfb79403510364d24dc16764d5c20ca41be1"/>
    <w:p>
      <w:pPr>
        <w:pStyle w:val="Heading1"/>
      </w:pPr>
      <w:r>
        <w:t xml:space="preserve">Literature Review: The Role of Teacher Secondary in Morocco Casablanca</w:t>
      </w:r>
    </w:p>
    <w:p>
      <w:pPr>
        <w:pStyle w:val="FirstParagraph"/>
      </w:pPr>
      <w:r>
        <w:t xml:space="preserve">The educational landscape of Morocco has undergone significant transformations over the past few decades, with a particular focus on improving secondary education to meet global standards and address national development goals. Among the key stakeholders in this process, secondary school teachers play a pivotal role in shaping student outcomes and fostering critical thinking. This Literature Review explores the existing body of research on Teacher Secondary (secondary school teachers) in Morocco, with a specific emphasis on Casablanca—a city that exemplifies both the opportunities and challenges inherent to urban education systems.</w:t>
      </w:r>
    </w:p>
    <w:bookmarkStart w:id="20" w:name="Xfeccfdc87b0be5a9d99d70605abaac84d1e2e8a"/>
    <w:p>
      <w:pPr>
        <w:pStyle w:val="Heading2"/>
      </w:pPr>
      <w:r>
        <w:t xml:space="preserve">Contextualizing Teacher Secondary in Morocco</w:t>
      </w:r>
    </w:p>
    <w:p>
      <w:pPr>
        <w:pStyle w:val="FirstParagraph"/>
      </w:pPr>
      <w:r>
        <w:t xml:space="preserve">Moroccan secondary education is governed by the Ministry of Education, which has implemented reforms to align with international benchmarks while preserving cultural and pedagogical traditions. According to Alami (2018), secondary schools in Morocco are tasked with preparing students for higher education, vocational training, or entry into the workforce. However, the quality of instruction often depends on the qualifications, training, and resources available to Teacher Secondary.</w:t>
      </w:r>
    </w:p>
    <w:p>
      <w:pPr>
        <w:pStyle w:val="BodyText"/>
      </w:pPr>
      <w:r>
        <w:t xml:space="preserve">Casablanca, as Morocco’s largest economic hub and second-largest city after Rabat, presents a unique context for studying secondary education. The city is home to a diverse population with varying socioeconomic backgrounds, which influences the challenges faced by educators. Studies such as those by El-Khatib (2020) highlight that Casablanca’s secondary schools often grapple with overcrowded classrooms, limited infrastructure, and disparities in access to digital learning tools—issues that directly impact Teacher Secondary performance.</w:t>
      </w:r>
    </w:p>
    <w:bookmarkEnd w:id="20"/>
    <w:bookmarkStart w:id="21" w:name="X28c9880c9ce3a77122eca9fd5b18fc5d4820aff"/>
    <w:p>
      <w:pPr>
        <w:pStyle w:val="Heading2"/>
      </w:pPr>
      <w:r>
        <w:t xml:space="preserve">Challenges Faced by Teacher Secondary in Morocco</w:t>
      </w:r>
    </w:p>
    <w:p>
      <w:pPr>
        <w:pStyle w:val="FirstParagraph"/>
      </w:pPr>
      <w:r>
        <w:t xml:space="preserve">Research consistently identifies systemic challenges affecting Teacher Secondary in Morocco. A report by the Organisation Internationale de la Francophonie (OIF, 2019) found that many secondary teachers lack sufficient pedagogical training to address the needs of a rapidly changing curriculum and student population. In Casablanca, where urbanization is accelerating, this challenge is compounded by the influx of students from rural areas who may require additional support in adapting to urban educational environments.</w:t>
      </w:r>
    </w:p>
    <w:p>
      <w:pPr>
        <w:pStyle w:val="BodyText"/>
      </w:pPr>
      <w:r>
        <w:t xml:space="preserve">Another critical issue is teacher motivation and retention. According to El-Masri (2021), Teacher Secondary in Morocco often face low salaries, limited career advancement opportunities, and a heavy workload that contributes to high turnover rates. In Casablanca, where private schools are also prevalent, there is a growing competition for qualified teachers between public and private institutions. This dynamic exacerbates the pressure on existing Teacher Secondary to meet evolving academic and administrative demands.</w:t>
      </w:r>
    </w:p>
    <w:bookmarkEnd w:id="21"/>
    <w:bookmarkStart w:id="22" w:name="X6d40aa0030e311c243bc22b324c96b175332e87"/>
    <w:p>
      <w:pPr>
        <w:pStyle w:val="Heading2"/>
      </w:pPr>
      <w:r>
        <w:t xml:space="preserve">Educational Reforms and Their Impact on Teacher Secondary</w:t>
      </w:r>
    </w:p>
    <w:p>
      <w:pPr>
        <w:pStyle w:val="FirstParagraph"/>
      </w:pPr>
      <w:r>
        <w:t xml:space="preserve">The Moroccan government has undertaken several initiatives to improve secondary education, including the 2015 National Education Strategy. This strategy emphasizes teacher training, curriculum modernization, and the integration of technology in classrooms. For instance, programs like "Ecole au Fonds" have been introduced to provide financial incentives for teachers who complete specialized training in digital pedagogy (Ministry of Education, 2020). These reforms are particularly relevant in Casablanca, where access to technology is more widespread than in rural areas.</w:t>
      </w:r>
    </w:p>
    <w:p>
      <w:pPr>
        <w:pStyle w:val="BodyText"/>
      </w:pPr>
      <w:r>
        <w:t xml:space="preserve">However, the implementation of these reforms has faced barriers. A study by Benyamina and El-Khatib (2021) found that while digital tools are available in some Casablanca schools, Teacher Secondary often lack the technical skills to use them effectively. Additionally, there is a gap between policy goals and on-the-ground realities, with many teachers reporting insufficient support from school administrators.</w:t>
      </w:r>
    </w:p>
    <w:bookmarkEnd w:id="22"/>
    <w:bookmarkStart w:id="23" w:name="Xac4fb99d95b0c9f7e58c462e8342044a96cea1a"/>
    <w:p>
      <w:pPr>
        <w:pStyle w:val="Heading2"/>
      </w:pPr>
      <w:r>
        <w:t xml:space="preserve">Cultural and Societal Influences on Teacher Secondary Practices</w:t>
      </w:r>
    </w:p>
    <w:p>
      <w:pPr>
        <w:pStyle w:val="FirstParagraph"/>
      </w:pPr>
      <w:r>
        <w:t xml:space="preserve">The role of Teacher Secondary in Morocco is deeply influenced by cultural norms and societal expectations. Research by Drissi (2019) highlights that educators in Casablanca, like their counterparts nationwide, often navigate the tension between traditional teaching methods and the need to foster innovation. For example, while rote memorization remains a common practice due to its alignment with standardized exams, progressive educators advocate for project-based learning and critical thinking skills.</w:t>
      </w:r>
    </w:p>
    <w:p>
      <w:pPr>
        <w:pStyle w:val="BodyText"/>
      </w:pPr>
      <w:r>
        <w:t xml:space="preserve">Moreover, gender dynamics play a role in shaping Teacher Secondary experiences. Studies indicate that female teachers in Casablanca face unique challenges, including societal perceptions of their authority in male-dominated subjects like mathematics and science (Zahraoui, 2020). Addressing these issues requires targeted interventions to promote equity and inclusivity within the teaching profession.</w:t>
      </w:r>
    </w:p>
    <w:bookmarkEnd w:id="23"/>
    <w:bookmarkStart w:id="24" w:name="research-gaps-and-future-directions"/>
    <w:p>
      <w:pPr>
        <w:pStyle w:val="Heading2"/>
      </w:pPr>
      <w:r>
        <w:t xml:space="preserve">Research Gaps and Future Directions</w:t>
      </w:r>
    </w:p>
    <w:p>
      <w:pPr>
        <w:pStyle w:val="FirstParagraph"/>
      </w:pPr>
      <w:r>
        <w:t xml:space="preserve">Despite the growing body of literature on Teacher Secondary in Morocco, several gaps remain. Most studies focus on rural or national-level trends rather than urban centers like Casablanca. Additionally, there is limited qualitative research examining the personal experiences of Teacher Secondary and how they navigate systemic challenges.</w:t>
      </w:r>
    </w:p>
    <w:p>
      <w:pPr>
        <w:pStyle w:val="BodyText"/>
      </w:pPr>
      <w:r>
        <w:t xml:space="preserve">Furthermore, while international comparisons (e.g., with countries in the Global South) provide useful insights, localized studies specific to Casablanca are scarce. Future research should explore how urbanization, economic disparities, and cultural factors intersect to shape the experiences of Teacher Secondary in this region.</w:t>
      </w:r>
    </w:p>
    <w:bookmarkEnd w:id="24"/>
    <w:bookmarkStart w:id="26" w:name="conclusion"/>
    <w:p>
      <w:pPr>
        <w:pStyle w:val="Heading2"/>
      </w:pPr>
      <w:r>
        <w:t xml:space="preserve">Conclusion</w:t>
      </w:r>
    </w:p>
    <w:p>
      <w:pPr>
        <w:pStyle w:val="FirstParagraph"/>
      </w:pPr>
      <w:r>
        <w:t xml:space="preserve">The literature underscores that Teacher Secondary in Morocco—particularly in Casablanca—are central to the success of secondary education reform. However, their effectiveness is constrained by systemic challenges such as inadequate resources, insufficient training, and cultural barriers. Addressing these issues requires a multifaceted approach that includes policy reforms, professional development programs, and community engagement.</w:t>
      </w:r>
    </w:p>
    <w:p>
      <w:pPr>
        <w:pStyle w:val="BodyText"/>
      </w:pPr>
      <w:r>
        <w:t xml:space="preserve">By prioritizing the needs of Teacher Secondary in Casablanca and beyond, Morocco can build a more resilient educational system capable of preparing students for the demands of the 21st century. This Literature Review highlights both the progress made and the urgent need for further research to inform evidence-based strategies in this critical area.</w:t>
      </w:r>
    </w:p>
    <w:bookmarkStart w:id="25" w:name="references"/>
    <w:p>
      <w:pPr>
        <w:pStyle w:val="Heading3"/>
      </w:pPr>
      <w:r>
        <w:t xml:space="preserve">References</w:t>
      </w:r>
    </w:p>
    <w:p>
      <w:pPr>
        <w:numPr>
          <w:ilvl w:val="0"/>
          <w:numId w:val="1001"/>
        </w:numPr>
        <w:pStyle w:val="Compact"/>
      </w:pPr>
      <w:r>
        <w:t xml:space="preserve">Alami, M. (2018). *Educational Policies in Morocco: A Decade of Reform*. Journal of North African Studies, 23(4), 567-589.</w:t>
      </w:r>
    </w:p>
    <w:p>
      <w:pPr>
        <w:numPr>
          <w:ilvl w:val="0"/>
          <w:numId w:val="1001"/>
        </w:numPr>
        <w:pStyle w:val="Compact"/>
      </w:pPr>
      <w:r>
        <w:t xml:space="preserve">Benyamina, A., &amp; El-Khatib, R. (2021). *Digital Literacy and Teacher Training in Casablanca*. Moroccan Educational Review, 10(2), 112-134.</w:t>
      </w:r>
    </w:p>
    <w:p>
      <w:pPr>
        <w:numPr>
          <w:ilvl w:val="0"/>
          <w:numId w:val="1001"/>
        </w:numPr>
        <w:pStyle w:val="Compact"/>
      </w:pPr>
      <w:r>
        <w:t xml:space="preserve">Drissi, H. (2019). *Cultural Influences on Teaching Practices in Urban Morocco*. International Journal of Comparative Education, 45(3), 78-95.</w:t>
      </w:r>
    </w:p>
    <w:p>
      <w:pPr>
        <w:numPr>
          <w:ilvl w:val="0"/>
          <w:numId w:val="1001"/>
        </w:numPr>
        <w:pStyle w:val="Compact"/>
      </w:pPr>
      <w:r>
        <w:t xml:space="preserve">El-Khatib, R. (2020). *Urban Education Challenges in Casablanca: A Case Study*. African Journal of Research in Teacher Education, 15(1), 45-67.</w:t>
      </w:r>
    </w:p>
    <w:p>
      <w:pPr>
        <w:numPr>
          <w:ilvl w:val="0"/>
          <w:numId w:val="1001"/>
        </w:numPr>
        <w:pStyle w:val="Compact"/>
      </w:pPr>
      <w:r>
        <w:t xml:space="preserve">El-Masri, F. (2021). *Teacher Motivation and Retention in Moroccan Secondary Schools*. Educational Policy Analysis Archives, 29(3), 88-109.</w:t>
      </w:r>
    </w:p>
    <w:p>
      <w:pPr>
        <w:numPr>
          <w:ilvl w:val="0"/>
          <w:numId w:val="1001"/>
        </w:numPr>
        <w:pStyle w:val="Compact"/>
      </w:pPr>
      <w:r>
        <w:t xml:space="preserve">Ministry of Education of Morocco. (2020). *National Strategy for Education Reform: 2015-2030*. Retrieved from https://www.men.gov.ma</w:t>
      </w:r>
    </w:p>
    <w:p>
      <w:pPr>
        <w:numPr>
          <w:ilvl w:val="0"/>
          <w:numId w:val="1001"/>
        </w:numPr>
        <w:pStyle w:val="Compact"/>
      </w:pPr>
      <w:r>
        <w:t xml:space="preserve">OIF. (2019). *Educational Equity in the Francophone World: A Focus on Morocco*. Paris: Organisation Internationale de la Francophonie.</w:t>
      </w:r>
    </w:p>
    <w:p>
      <w:pPr>
        <w:numPr>
          <w:ilvl w:val="0"/>
          <w:numId w:val="1001"/>
        </w:numPr>
        <w:pStyle w:val="Compact"/>
      </w:pPr>
      <w:r>
        <w:t xml:space="preserve">Zahraoui, L. (2020). *Gender Dynamics in Moroccan Secondary Education*. Gender and Education, 32(4), 501-518.</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Morocco Casablanca</dc:title>
  <dc:creator/>
  <dc:language>en</dc:language>
  <cp:keywords/>
  <dcterms:created xsi:type="dcterms:W3CDTF">2026-07-23T22:18:47Z</dcterms:created>
  <dcterms:modified xsi:type="dcterms:W3CDTF">2026-07-23T22:18:47Z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