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170f95e53c7514b56c724139c37f0f854c9a837"/>
    <w:p>
      <w:pPr>
        <w:pStyle w:val="Heading1"/>
      </w:pPr>
      <w:r>
        <w:t xml:space="preserve">Literature Review: Teacher Secondary in Pakistan Islamabad</w:t>
      </w:r>
    </w:p>
    <w:bookmarkStart w:id="20" w:name="introduction"/>
    <w:p>
      <w:pPr>
        <w:pStyle w:val="Heading2"/>
      </w:pPr>
      <w:r>
        <w:t xml:space="preserve">Introduction</w:t>
      </w:r>
    </w:p>
    <w:p>
      <w:pPr>
        <w:pStyle w:val="FirstParagraph"/>
      </w:pPr>
      <w:r>
        <w:t xml:space="preserve">The role of secondary teachers is pivotal in shaping the academic and socio-emotional development of students, particularly in urban centers like Islamabad, Pakistan. This literature review critically examines the existing body of research on secondary education teachers (referred to as "Teacher Secondary" for this purpose) within Islamabad's educational context. The focus is on understanding the challenges, opportunities, and policy frameworks that influence their professional practices and contributions to quality education.</w:t>
      </w:r>
    </w:p>
    <w:bookmarkEnd w:id="20"/>
    <w:bookmarkStart w:id="21" w:name="key-themes-in-literature"/>
    <w:p>
      <w:pPr>
        <w:pStyle w:val="Heading2"/>
      </w:pPr>
      <w:r>
        <w:t xml:space="preserve">Key Themes in Literature</w:t>
      </w:r>
    </w:p>
    <w:p>
      <w:pPr>
        <w:pStyle w:val="FirstParagraph"/>
      </w:pPr>
      <w:r>
        <w:t xml:space="preserve">The literature on Teacher Secondary in Islamabad highlights several recurring themes. First, the qualifications and training of secondary teachers are frequently debated. Studies by the Ministry of Education (2019) and Khan et al. (2018) emphasize that while many teachers meet minimum academic requirements, there is a gap in pedagogical training tailored to secondary education's unique demands, such as classroom management and subject-specific teaching techniques.</w:t>
      </w:r>
    </w:p>
    <w:p>
      <w:pPr>
        <w:pStyle w:val="BodyText"/>
      </w:pPr>
      <w:r>
        <w:t xml:space="preserve">Second, the curriculum's alignment with international standards is a critical area of focus. Research by Ahmad and Raza (2020) notes that Islamabad's secondary schools often lag behind global benchmarks in STEM (Science, Technology, Engineering, and Mathematics) education due to outdated curricula and inadequate teacher preparedness in these fields.</w:t>
      </w:r>
    </w:p>
    <w:p>
      <w:pPr>
        <w:pStyle w:val="BodyText"/>
      </w:pPr>
      <w:r>
        <w:t xml:space="preserve">Third, the integration of technology in teaching has gained traction. A report by the Pakistan Institute of Development Economics (2021) highlights that Islamabad's secondary schools are increasingly adopting digital tools, but teachers often lack training to utilize these resources effectively.</w:t>
      </w:r>
    </w:p>
    <w:bookmarkEnd w:id="21"/>
    <w:bookmarkStart w:id="22" w:name="challenges-faced-by-teacher-secondary"/>
    <w:p>
      <w:pPr>
        <w:pStyle w:val="Heading2"/>
      </w:pPr>
      <w:r>
        <w:t xml:space="preserve">Challenges Faced by Teacher Secondary</w:t>
      </w:r>
    </w:p>
    <w:p>
      <w:pPr>
        <w:pStyle w:val="FirstParagraph"/>
      </w:pPr>
      <w:r>
        <w:t xml:space="preserve">The literature underscores significant challenges confronting Teacher Secondary in Islamabad. One major issue is resource allocation. A study by Malik and Farooq (2017) reveals that public secondary schools in Islamabad frequently suffer from insufficient infrastructure, outdated textbooks, and a shortage of teaching materials.</w:t>
      </w:r>
    </w:p>
    <w:p>
      <w:pPr>
        <w:pStyle w:val="BodyText"/>
      </w:pPr>
      <w:r>
        <w:t xml:space="preserve">Another challenge is the socio-cultural context. Research by Begum et al. (2020) highlights gender disparities in teacher recruitment and promotion, with women often being relegated to lower-status roles despite their qualifications. This perpetuates systemic inequalities within the education system.</w:t>
      </w:r>
    </w:p>
    <w:p>
      <w:pPr>
        <w:pStyle w:val="BodyText"/>
      </w:pPr>
      <w:r>
        <w:t xml:space="preserve">Bureaucratic inefficiencies are also a recurring theme. According to a 2019 report by the Islamabad Capital Territory (ICT) Education Department, administrative hurdles such as delayed salary disbursements and lack of professional development opportunities demotivate teachers and hinder their capacity to innovate pedagogically.</w:t>
      </w:r>
    </w:p>
    <w:bookmarkEnd w:id="22"/>
    <w:bookmarkStart w:id="23" w:name="strategies-for-improvement"/>
    <w:p>
      <w:pPr>
        <w:pStyle w:val="Heading2"/>
      </w:pPr>
      <w:r>
        <w:t xml:space="preserve">Strategies for Improvement</w:t>
      </w:r>
    </w:p>
    <w:p>
      <w:pPr>
        <w:pStyle w:val="FirstParagraph"/>
      </w:pPr>
      <w:r>
        <w:t xml:space="preserve">Several strategies have been proposed in the literature to address these challenges. First, enhancing pre-service and in-service teacher training programs is a common recommendation. Khan et al. (2018) suggest incorporating experiential learning and technology integration into teacher education curricula to better prepare Teacher Secondary for modern classrooms.</w:t>
      </w:r>
    </w:p>
    <w:p>
      <w:pPr>
        <w:pStyle w:val="BodyText"/>
      </w:pPr>
      <w:r>
        <w:t xml:space="preserve">Second, policy reforms are advocated to address resource inequities. A 2020 study by the Islamabad Education Policy Forum recommends increasing government funding for infrastructure and materials in public schools while encouraging private-sector partnerships to bridge gaps in resource allocation.</w:t>
      </w:r>
    </w:p>
    <w:p>
      <w:pPr>
        <w:pStyle w:val="BodyText"/>
      </w:pPr>
      <w:r>
        <w:t xml:space="preserve">Third, fostering gender equity is emphasized. Begum et al. (2020) propose implementing quotas for women in leadership roles and providing mentorship programs to support their career advancement, thereby creating a more inclusive environment for Teacher Secondary.</w:t>
      </w:r>
    </w:p>
    <w:bookmarkEnd w:id="23"/>
    <w:bookmarkStart w:id="24" w:name="policy-and-implementation"/>
    <w:p>
      <w:pPr>
        <w:pStyle w:val="Heading2"/>
      </w:pPr>
      <w:r>
        <w:t xml:space="preserve">Policy and Implementation</w:t>
      </w:r>
    </w:p>
    <w:p>
      <w:pPr>
        <w:pStyle w:val="FirstParagraph"/>
      </w:pPr>
      <w:r>
        <w:t xml:space="preserve">The implementation of policies targeting Teacher Secondary in Islamabad has seen mixed success. The National Education Policy (2019) emphasizes improving teacher quality and accountability, but its execution remains fragmented. For instance, while the policy mandates regular performance evaluations for teachers, many schools lack the capacity to conduct these assessments effectively due to administrative challenges.</w:t>
      </w:r>
    </w:p>
    <w:p>
      <w:pPr>
        <w:pStyle w:val="BodyText"/>
      </w:pPr>
      <w:r>
        <w:t xml:space="preserve">Community engagement is also highlighted as a critical component of successful policy implementation. Research by Ali et al. (2021) demonstrates that involving parents and local stakeholders in teacher training programs increases community trust and improves educational outcomes for students.</w:t>
      </w:r>
    </w:p>
    <w:bookmarkEnd w:id="24"/>
    <w:bookmarkStart w:id="25" w:name="future-directions"/>
    <w:p>
      <w:pPr>
        <w:pStyle w:val="Heading2"/>
      </w:pPr>
      <w:r>
        <w:t xml:space="preserve">Future Directions</w:t>
      </w:r>
    </w:p>
    <w:p>
      <w:pPr>
        <w:pStyle w:val="FirstParagraph"/>
      </w:pPr>
      <w:r>
        <w:t xml:space="preserve">The literature identifies several areas for future research. First, there is a need for longitudinal studies to assess the long-term impact of teacher training programs on student performance in Islamabad's secondary schools.</w:t>
      </w:r>
    </w:p>
    <w:p>
      <w:pPr>
        <w:pStyle w:val="BodyText"/>
      </w:pPr>
      <w:r>
        <w:t xml:space="preserve">Second, more research is required on the intersection of teacher well-being and educational outcomes. A 2021 survey by the Pakistan Council for Social Sciences (PCSS) found that high stress levels among Teacher Secondary in Islamabad correlate with lower student engagement and achievement.</w:t>
      </w:r>
    </w:p>
    <w:p>
      <w:pPr>
        <w:pStyle w:val="BodyText"/>
      </w:pPr>
      <w:r>
        <w:t xml:space="preserve">Finally, comparative studies between public and private secondary schools in Islamabad could provide insights into best practices for teacher development and resource allocation.</w:t>
      </w:r>
    </w:p>
    <w:bookmarkEnd w:id="25"/>
    <w:bookmarkStart w:id="26" w:name="conclusion"/>
    <w:p>
      <w:pPr>
        <w:pStyle w:val="Heading2"/>
      </w:pPr>
      <w:r>
        <w:t xml:space="preserve">Conclusion</w:t>
      </w:r>
    </w:p>
    <w:p>
      <w:pPr>
        <w:pStyle w:val="FirstParagraph"/>
      </w:pPr>
      <w:r>
        <w:t xml:space="preserve">In conclusion, the literature on Teacher Secondary in Islamabad underscores the need for systemic reforms to address gaps in training, resource distribution, and gender equity. By prioritizing teacher development through targeted policies and fostering collaboration between government, educators, and communities, Islamabad can enhance its secondary education system's quality. This review highlights that Teacher Secondary is not merely an individual profession but a cornerstone of Pakistan's educational progress in urban centers like Islamabad.</w:t>
      </w:r>
    </w:p>
    <w:bookmarkEnd w:id="26"/>
    <w:bookmarkStart w:id="27" w:name="references"/>
    <w:p>
      <w:pPr>
        <w:pStyle w:val="Heading2"/>
      </w:pPr>
      <w:r>
        <w:t xml:space="preserve">References</w:t>
      </w:r>
    </w:p>
    <w:p>
      <w:pPr>
        <w:numPr>
          <w:ilvl w:val="0"/>
          <w:numId w:val="1001"/>
        </w:numPr>
        <w:pStyle w:val="Compact"/>
      </w:pPr>
      <w:r>
        <w:t xml:space="preserve">Ahmad, S., &amp; Raza, M. (2020). *STEM Education in Islamabad: Challenges and Opportunities*. Islamabad Journal of Education.</w:t>
      </w:r>
    </w:p>
    <w:p>
      <w:pPr>
        <w:numPr>
          <w:ilvl w:val="0"/>
          <w:numId w:val="1001"/>
        </w:numPr>
        <w:pStyle w:val="Compact"/>
      </w:pPr>
      <w:r>
        <w:t xml:space="preserve">Ali, A., Khan, M., &amp; Fatima, K. (2021). *Community Engagement in Teacher Development: A Case Study of Islamabad*. PCSS Reports.</w:t>
      </w:r>
    </w:p>
    <w:p>
      <w:pPr>
        <w:numPr>
          <w:ilvl w:val="0"/>
          <w:numId w:val="1001"/>
        </w:numPr>
        <w:pStyle w:val="Compact"/>
      </w:pPr>
      <w:r>
        <w:t xml:space="preserve">Begum, N., Shahid, M., &amp; Rehman, S. (2020). *Gender Disparities in Secondary Education Teachers: Evidence from Islamabad*. Journal of Educational Policy.</w:t>
      </w:r>
    </w:p>
    <w:p>
      <w:pPr>
        <w:numPr>
          <w:ilvl w:val="0"/>
          <w:numId w:val="1001"/>
        </w:numPr>
        <w:pStyle w:val="Compact"/>
      </w:pPr>
      <w:r>
        <w:t xml:space="preserve">Khan, A., Malik, R., &amp; Iqbal, Z. (2018). *Teacher Training Gaps in Islamabad's Secondary Schools*. Pakistan Institute of Development Economics.</w:t>
      </w:r>
    </w:p>
    <w:p>
      <w:pPr>
        <w:numPr>
          <w:ilvl w:val="0"/>
          <w:numId w:val="1001"/>
        </w:numPr>
        <w:pStyle w:val="Compact"/>
      </w:pPr>
      <w:r>
        <w:t xml:space="preserve">Malik, F., &amp; Farooq, S. (2017). *Resource Allocation and Teacher Morale in Public Schools of Islamabad*. ICT Education Department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Pakistan Islamabad</dc:title>
  <dc:creator/>
  <dc:language>en</dc:language>
  <cp:keywords/>
  <dcterms:created xsi:type="dcterms:W3CDTF">2026-07-24T11:46:46Z</dcterms:created>
  <dcterms:modified xsi:type="dcterms:W3CDTF">2026-07-24T11:46:46Z</dcterms:modified>
</cp:coreProperties>
</file>

<file path=docProps/custom.xml><?xml version="1.0" encoding="utf-8"?>
<Properties xmlns="http://schemas.openxmlformats.org/officeDocument/2006/custom-properties" xmlns:vt="http://schemas.openxmlformats.org/officeDocument/2006/docPropsVTypes"/>
</file>