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ba03785dd67f429dec15fcce17b258d9022c53f"/>
    <w:p>
      <w:pPr>
        <w:pStyle w:val="Heading1"/>
      </w:pPr>
      <w:r>
        <w:t xml:space="preserve">Literature Review: Teacher Secondary in Pakistan Karachi</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Teacher Secondary</w:t>
      </w:r>
      <w:r>
        <w:t xml:space="preserve"> </w:t>
      </w:r>
      <w:r>
        <w:t xml:space="preserve">(secondary school teachers) in the context of</w:t>
      </w:r>
      <w:r>
        <w:t xml:space="preserve"> </w:t>
      </w:r>
      <w:r>
        <w:rPr>
          <w:bCs/>
          <w:b/>
        </w:rPr>
        <w:t xml:space="preserve">Pakistan Karachi</w:t>
      </w:r>
      <w:r>
        <w:t xml:space="preserve">. It synthesizes existing research, policy documents, and case studies to highlight key issues affecting secondary education in Karachi. The review emphasizes the need for targeted interventions to improve teaching quality, student outcomes, and institutional support for educators in this critical urban center.</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Secondary</w:t>
      </w:r>
      <w:r>
        <w:t xml:space="preserve"> </w:t>
      </w:r>
      <w:r>
        <w:t xml:space="preserve">is pivotal in shaping the academic and social development of students in Pakistan. In Karachi, the largest city in Sindh and a major educational hub, secondary schools face unique challenges that impact teacher effectiveness. This literature review explores the current state of secondary education in Karachi, focusing on the qualifications, training, and working conditions of teachers. It also examines how systemic issues such as resource allocation, curriculum relevance, and socio-economic disparities influence teaching practices.</w:t>
      </w:r>
    </w:p>
    <w:bookmarkEnd w:id="20"/>
    <w:bookmarkStart w:id="21" w:name="X859b346774add56049f26e0a0ffc2195886f260"/>
    <w:p>
      <w:pPr>
        <w:pStyle w:val="Heading2"/>
      </w:pPr>
      <w:r>
        <w:t xml:space="preserve">Current Status of Teacher Secondary in Pakistan Karachi</w:t>
      </w:r>
    </w:p>
    <w:p>
      <w:pPr>
        <w:pStyle w:val="FirstParagraph"/>
      </w:pPr>
      <w:r>
        <w:t xml:space="preserve">Secondary education in Pakistan is governed by the National Education Policy 2013, which emphasizes improving access to quality education for all students. However, Karachi has struggled to meet these goals due to overcrowded classrooms, inadequate infrastructure, and a shortage of qualified teachers. Studies by the Pakistan Institute of Development Economics (PIDE) highlight that over 60% of secondary schools in Karachi lack basic facilities such as electricity, libraries, and science laboratories.</w:t>
      </w:r>
    </w:p>
    <w:p>
      <w:pPr>
        <w:pStyle w:val="BodyText"/>
      </w:pPr>
      <w:r>
        <w:rPr>
          <w:bCs/>
          <w:b/>
        </w:rPr>
        <w:t xml:space="preserve">Teacher Secondary</w:t>
      </w:r>
      <w:r>
        <w:t xml:space="preserve"> </w:t>
      </w:r>
      <w:r>
        <w:t xml:space="preserve">in Karachi are often underpaid and overworked. According to a 2021 report by the Sindh Education Department, the average student-teacher ratio in secondary schools is 35:1, far exceeding the recommended standard of 20:1. This imbalance strains teachers' ability to provide individualized instruction and support for students from diverse socio-economic backgrounds.</w:t>
      </w:r>
    </w:p>
    <w:bookmarkEnd w:id="21"/>
    <w:bookmarkStart w:id="22" w:name="X0b6192739e5b7eb183459a712be2739b071047d"/>
    <w:p>
      <w:pPr>
        <w:pStyle w:val="Heading2"/>
      </w:pPr>
      <w:r>
        <w:t xml:space="preserve">Challenges in Teacher Training and Development</w:t>
      </w:r>
    </w:p>
    <w:p>
      <w:pPr>
        <w:pStyle w:val="FirstParagraph"/>
      </w:pPr>
      <w:r>
        <w:t xml:space="preserve">The quality of teacher training programs for secondary education in Karachi has been a persistent concern. Many teachers enter the profession without formal pedagogical training, relying instead on informal mentorship or on-the-job learning. A study by the University of Karachi (2019) found that only 45% of secondary school teachers in the city hold postgraduate degrees, and fewer than 30% have completed professional development courses focused on modern teaching methodologies.</w:t>
      </w:r>
    </w:p>
    <w:p>
      <w:pPr>
        <w:pStyle w:val="BodyText"/>
      </w:pPr>
      <w:r>
        <w:t xml:space="preserve">Additionally, there is a lack of alignment between teacher training programs and the needs of Karachi’s diverse student population. For example, many secondary schools in Karachi serve students who are multilingual or from marginalized communities. However, current curricula and teacher training modules often overlook the importance of culturally responsive teaching and language inclusivity.</w:t>
      </w:r>
    </w:p>
    <w:bookmarkEnd w:id="22"/>
    <w:bookmarkStart w:id="23" w:name="X46614b3094bdc292c1426bbc0df30340b29fa0c"/>
    <w:p>
      <w:pPr>
        <w:pStyle w:val="Heading2"/>
      </w:pPr>
      <w:r>
        <w:t xml:space="preserve">Quality Education Initiatives in Pakistan Karachi</w:t>
      </w:r>
    </w:p>
    <w:p>
      <w:pPr>
        <w:pStyle w:val="FirstParagraph"/>
      </w:pPr>
      <w:r>
        <w:t xml:space="preserve">In response to these challenges, several initiatives have been launched to improve the quality of secondary education in Karachi. The Sindh government’s “Education for All” program has introduced stipends for teachers, incentives for improving student performance, and community-based monitoring systems. Non-governmental organizations (NGOs) such as the Aga Khan Education Service and Save the Children Pakistan have also partnered with local schools to provide training workshops on classroom management, technology integration, and inclusive education.</w:t>
      </w:r>
    </w:p>
    <w:p>
      <w:pPr>
        <w:pStyle w:val="BodyText"/>
      </w:pPr>
      <w:r>
        <w:t xml:space="preserve">Technology has emerged as a key tool for enhancing teacher capacity. The Digital Pakistan Initiative, launched in 2018, aims to equip secondary schools in Karachi with smartboards and internet access. A case study by the World Bank (2020) found that schools using digital tools saw a 15% improvement in student engagement and teacher motivation.</w:t>
      </w:r>
    </w:p>
    <w:bookmarkEnd w:id="23"/>
    <w:bookmarkStart w:id="24" w:name="X6dc4172682b2ad4324e8c8f829c1b861b436b80"/>
    <w:p>
      <w:pPr>
        <w:pStyle w:val="Heading2"/>
      </w:pPr>
      <w:r>
        <w:t xml:space="preserve">Factors Affecting Teacher Secondary Effectiveness</w:t>
      </w:r>
    </w:p>
    <w:p>
      <w:pPr>
        <w:pStyle w:val="FirstParagraph"/>
      </w:pPr>
      <w:r>
        <w:t xml:space="preserve">The effectiveness of</w:t>
      </w:r>
      <w:r>
        <w:t xml:space="preserve"> </w:t>
      </w:r>
      <w:r>
        <w:rPr>
          <w:bCs/>
          <w:b/>
        </w:rPr>
        <w:t xml:space="preserve">Teacher Secondary</w:t>
      </w:r>
      <w:r>
        <w:t xml:space="preserve"> </w:t>
      </w:r>
      <w:r>
        <w:t xml:space="preserve">in Karachi is influenced by multiple factors, including socio-economic conditions, institutional support, and policy implementation. Research by the Human Development Report (HDR) 2019 indicates that teachers in low-income areas of Karachi often face higher rates of attrition due to poor working conditions and limited career advancement opportunities.</w:t>
      </w:r>
    </w:p>
    <w:p>
      <w:pPr>
        <w:pStyle w:val="BodyText"/>
      </w:pPr>
      <w:r>
        <w:t xml:space="preserve">Furthermore, gender disparities persist in teacher recruitment. While female teachers comprise over 60% of secondary school staff in Karachi, they are underrepresented in leadership roles such as headmistresses or department heads. A 2021 study by the Women’s Development Foundation (WDF) found that only 18% of senior administrative positions in Karachi’s secondary schools are held by women.</w:t>
      </w:r>
    </w:p>
    <w:bookmarkEnd w:id="24"/>
    <w:bookmarkStart w:id="25" w:name="X6bf20d277470e6af224d2597f5e5004ea2eb728"/>
    <w:p>
      <w:pPr>
        <w:pStyle w:val="Heading2"/>
      </w:pPr>
      <w:r>
        <w:t xml:space="preserve">Gaps in Research and Policy Recommendations</w:t>
      </w:r>
    </w:p>
    <w:p>
      <w:pPr>
        <w:pStyle w:val="FirstParagraph"/>
      </w:pPr>
      <w:r>
        <w:t xml:space="preserve">Despite growing attention to secondary education, significant gaps remain in research on</w:t>
      </w:r>
      <w:r>
        <w:t xml:space="preserve"> </w:t>
      </w:r>
      <w:r>
        <w:rPr>
          <w:bCs/>
          <w:b/>
        </w:rPr>
        <w:t xml:space="preserve">Teacher Secondary</w:t>
      </w:r>
      <w:r>
        <w:t xml:space="preserve"> </w:t>
      </w:r>
      <w:r>
        <w:t xml:space="preserve">effectiveness in Karachi. Most studies focus on student performance metrics rather than teacher experiences or the impact of systemic inequalities. Additionally, there is limited data on how cultural factors, such as parental involvement and community expectations, influence teaching practices.</w:t>
      </w:r>
    </w:p>
    <w:p>
      <w:pPr>
        <w:pStyle w:val="BodyText"/>
      </w:pPr>
      <w:r>
        <w:t xml:space="preserve">This review recommends the following: (1) Expanding teacher training programs to include pedagogical skills and multicultural education; (2) Increasing funding for infrastructure and digital resources in secondary schools; (3) Implementing performance-based incentives for teachers in underserved areas; and (4) Promoting gender equity through targeted recruitment and leadership development initiatives.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Teacher Secondary</w:t>
      </w:r>
      <w:r>
        <w:t xml:space="preserve"> </w:t>
      </w:r>
      <w:r>
        <w:t xml:space="preserve">in Pakistan Karachi is critical to achieving the nation’s education goals. While progress has been made through policy interventions and community efforts, persistent challenges such as resource shortages, training gaps, and socio-economic disparities require urgent attention. This literature review underscores the need for a holistic approach to improving teacher quality, student outcomes, and institutional support in Karachi’s secondary education system.</w:t>
      </w:r>
    </w:p>
    <w:p>
      <w:pPr>
        <w:pStyle w:val="BodyText"/>
      </w:pPr>
      <w:r>
        <w:t xml:space="preserve">Future research should prioritize longitudinal studies on teacher retention, the impact of technology in classrooms, and the role of community engagement in fostering inclusive education. By addressing these issues systematically, Pakistan can ensure that</w:t>
      </w:r>
      <w:r>
        <w:t xml:space="preserve"> </w:t>
      </w:r>
      <w:r>
        <w:rPr>
          <w:bCs/>
          <w:b/>
        </w:rPr>
        <w:t xml:space="preserve">Teacher Secondary</w:t>
      </w:r>
      <w:r>
        <w:t xml:space="preserve"> </w:t>
      </w:r>
      <w:r>
        <w:t xml:space="preserve">in Karachi play a central role in building a skilled and equitable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Pakistan Karachi</dc:title>
  <dc:creator/>
  <dc:language>en</dc:language>
  <cp:keywords/>
  <dcterms:created xsi:type="dcterms:W3CDTF">2026-07-24T04:42:44Z</dcterms:created>
  <dcterms:modified xsi:type="dcterms:W3CDTF">2026-07-24T04:42:44Z</dcterms:modified>
</cp:coreProperties>
</file>

<file path=docProps/custom.xml><?xml version="1.0" encoding="utf-8"?>
<Properties xmlns="http://schemas.openxmlformats.org/officeDocument/2006/custom-properties" xmlns:vt="http://schemas.openxmlformats.org/officeDocument/2006/docPropsVTypes"/>
</file>