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1fb991fbab72de3bc0f1bb33a378cac5b5354c3"/>
    <w:p>
      <w:pPr>
        <w:pStyle w:val="Heading1"/>
      </w:pPr>
      <w:r>
        <w:t xml:space="preserve">Literature Review: The Role and Challenges of Teacher Secondary in Saudi Arabia Jeddah</w:t>
      </w:r>
    </w:p>
    <w:p>
      <w:pPr>
        <w:pStyle w:val="FirstParagraph"/>
      </w:pPr>
      <w:r>
        <w:rPr>
          <w:bCs/>
          <w:b/>
        </w:rPr>
        <w:t xml:space="preserve">Literature Review:</w:t>
      </w:r>
      <w:r>
        <w:t xml:space="preserve"> </w:t>
      </w:r>
      <w:r>
        <w:t xml:space="preserve">This document provides a comprehensive analysis of the current state of secondary education in</w:t>
      </w:r>
      <w:r>
        <w:t xml:space="preserve"> </w:t>
      </w:r>
      <w:r>
        <w:rPr>
          <w:bCs/>
          <w:b/>
        </w:rPr>
        <w:t xml:space="preserve">Saudi Arabia Jeddah</w:t>
      </w:r>
      <w:r>
        <w:t xml:space="preserve">, with a particular focus on the role, challenges, and development needs of</w:t>
      </w:r>
      <w:r>
        <w:t xml:space="preserve"> </w:t>
      </w:r>
      <w:r>
        <w:rPr>
          <w:bCs/>
          <w:b/>
        </w:rPr>
        <w:t xml:space="preserve">Teacher Secondary</w:t>
      </w:r>
      <w:r>
        <w:t xml:space="preserve">. The review synthesizes existing academic research, policy documents, and local educational practices to highlight how the profession of secondary teachers in this region aligns with national education goals while addressing unique sociocultural and pedagogical contexts.</w:t>
      </w:r>
    </w:p>
    <w:bookmarkStart w:id="21" w:name="X531e16276ae720c25730f3bba3477e8afb9e57a"/>
    <w:p>
      <w:pPr>
        <w:pStyle w:val="Heading2"/>
      </w:pPr>
      <w:r>
        <w:t xml:space="preserve">Educational Context in Saudi Arabia Jeddah</w:t>
      </w:r>
    </w:p>
    <w:p>
      <w:pPr>
        <w:pStyle w:val="FirstParagraph"/>
      </w:pPr>
      <w:r>
        <w:rPr>
          <w:bCs/>
          <w:b/>
        </w:rPr>
        <w:t xml:space="preserve">Saudi Arabia Jeddah</w:t>
      </w:r>
      <w:r>
        <w:t xml:space="preserve"> </w:t>
      </w:r>
      <w:r>
        <w:t xml:space="preserve">is a key urban center in the Kingdom, renowned for its rapid development and diverse educational landscape. The Ministry of Education (MoE) has prioritized reforming secondary education to align with</w:t>
      </w:r>
      <w:r>
        <w:t xml:space="preserve"> </w:t>
      </w:r>
      <w:hyperlink r:id="rId20">
        <w:r>
          <w:rPr>
            <w:rStyle w:val="Hyperlink"/>
          </w:rPr>
          <w:t xml:space="preserve">Vision 2030</w:t>
        </w:r>
      </w:hyperlink>
      <w:r>
        <w:t xml:space="preserve">, a national initiative aimed at diversifying the economy and enhancing human capital. In this context,</w:t>
      </w:r>
      <w:r>
        <w:t xml:space="preserve"> </w:t>
      </w:r>
      <w:r>
        <w:rPr>
          <w:bCs/>
          <w:b/>
        </w:rPr>
        <w:t xml:space="preserve">Teacher Secondary</w:t>
      </w:r>
      <w:r>
        <w:t xml:space="preserve"> </w:t>
      </w:r>
      <w:r>
        <w:t xml:space="preserve">play a pivotal role in preparing students for higher education and the workforce, emphasizing critical thinking, digital literacy, and cross-cultural competencies.</w:t>
      </w:r>
    </w:p>
    <w:p>
      <w:pPr>
        <w:pStyle w:val="BodyText"/>
      </w:pPr>
      <w:r>
        <w:t xml:space="preserve">Studies by Al-Mutairi (2019) highlight that secondary schools in Jeddah have seen significant investment in infrastructure and technology. However, the effectiveness of these resources often hinges on the quality of</w:t>
      </w:r>
      <w:r>
        <w:t xml:space="preserve"> </w:t>
      </w:r>
      <w:r>
        <w:rPr>
          <w:bCs/>
          <w:b/>
        </w:rPr>
        <w:t xml:space="preserve">Teacher Secondary</w:t>
      </w:r>
      <w:r>
        <w:t xml:space="preserve">, who must navigate a curriculum that balances traditional Islamic values with modern pedagogical approaches. Research by Al-Otaibi (2021) underscores that teachers in Jeddah face unique challenges, including adapting to rapid policy changes while maintaining cultural relevance in their teaching practices.</w:t>
      </w:r>
    </w:p>
    <w:bookmarkEnd w:id="21"/>
    <w:bookmarkStart w:id="23" w:name="X7c4eef65c5f8bdfe9ed3b3938958eb780050858"/>
    <w:p>
      <w:pPr>
        <w:pStyle w:val="Heading2"/>
      </w:pPr>
      <w:r>
        <w:t xml:space="preserve">The Role of Teacher Secondary in the K-12 System</w:t>
      </w:r>
    </w:p>
    <w:p>
      <w:pPr>
        <w:pStyle w:val="FirstParagraph"/>
      </w:pPr>
      <w:r>
        <w:rPr>
          <w:bCs/>
          <w:b/>
        </w:rPr>
        <w:t xml:space="preserve">Teacher Secondary</w:t>
      </w:r>
      <w:r>
        <w:t xml:space="preserve"> </w:t>
      </w:r>
      <w:r>
        <w:t xml:space="preserve">are central to the Kingdom’s K-12 education system, which emphasizes holistic development and academic excellence. In</w:t>
      </w:r>
      <w:r>
        <w:t xml:space="preserve"> </w:t>
      </w:r>
      <w:r>
        <w:rPr>
          <w:bCs/>
          <w:b/>
        </w:rPr>
        <w:t xml:space="preserve">Saudi Arabia Jeddah</w:t>
      </w:r>
      <w:r>
        <w:t xml:space="preserve">, secondary teachers are responsible for guiding students through critical developmental stages, fostering both academic and personal growth. Their responsibilities extend beyond classroom instruction to include mentoring, curriculum design, and collaboration with stakeholders such as parents and local communities.</w:t>
      </w:r>
    </w:p>
    <w:p>
      <w:pPr>
        <w:pStyle w:val="BodyText"/>
      </w:pPr>
      <w:r>
        <w:t xml:space="preserve">According to a report by the MoE (2020),</w:t>
      </w:r>
      <w:r>
        <w:t xml:space="preserve"> </w:t>
      </w:r>
      <w:r>
        <w:rPr>
          <w:bCs/>
          <w:b/>
        </w:rPr>
        <w:t xml:space="preserve">Teacher Secondary</w:t>
      </w:r>
      <w:r>
        <w:t xml:space="preserve"> </w:t>
      </w:r>
      <w:r>
        <w:t xml:space="preserve">in Jeddah are increasingly expected to integrate technology into their teaching methods, such as using e-learning platforms like</w:t>
      </w:r>
      <w:r>
        <w:t xml:space="preserve"> </w:t>
      </w:r>
      <w:hyperlink r:id="rId22">
        <w:r>
          <w:rPr>
            <w:rStyle w:val="Hyperlink"/>
          </w:rPr>
          <w:t xml:space="preserve">MADAR</w:t>
        </w:r>
      </w:hyperlink>
      <w:r>
        <w:t xml:space="preserve">. This shift requires continuous professional development, as noted by Al-Harbi (2022), who argues that teachers in Jeddah must balance innovation with adherence to the Islamic curriculum and national standards.</w:t>
      </w:r>
    </w:p>
    <w:bookmarkEnd w:id="23"/>
    <w:bookmarkStart w:id="24" w:name="X3da949a77d61a23af538e238f4c20c5f6495904"/>
    <w:p>
      <w:pPr>
        <w:pStyle w:val="Heading2"/>
      </w:pPr>
      <w:r>
        <w:t xml:space="preserve">Challenges Faced by Teacher Secondary in Saudi Arabia Jeddah</w:t>
      </w:r>
    </w:p>
    <w:p>
      <w:pPr>
        <w:pStyle w:val="FirstParagraph"/>
      </w:pPr>
      <w:r>
        <w:t xml:space="preserve">Despite their vital role,</w:t>
      </w:r>
      <w:r>
        <w:t xml:space="preserve"> </w:t>
      </w:r>
      <w:r>
        <w:rPr>
          <w:bCs/>
          <w:b/>
        </w:rPr>
        <w:t xml:space="preserve">Teacher Secondary</w:t>
      </w:r>
      <w:r>
        <w:t xml:space="preserve"> </w:t>
      </w:r>
      <w:r>
        <w:t xml:space="preserve">in</w:t>
      </w:r>
      <w:r>
        <w:t xml:space="preserve"> </w:t>
      </w:r>
      <w:r>
        <w:rPr>
          <w:bCs/>
          <w:b/>
        </w:rPr>
        <w:t xml:space="preserve">Saudi Arabia Jeddah</w:t>
      </w:r>
      <w:r>
        <w:t xml:space="preserve"> </w:t>
      </w:r>
      <w:r>
        <w:t xml:space="preserve">encounter several challenges that impact their effectiveness. First, the rapid expansion of secondary education has led to a shortage of qualified teachers. Al-Mansour (2021) highlights that many schools in Jeddah struggle with high student-teacher ratios, limiting individualized attention and complicating classroom management.</w:t>
      </w:r>
    </w:p>
    <w:p>
      <w:pPr>
        <w:pStyle w:val="BodyText"/>
      </w:pPr>
      <w:r>
        <w:t xml:space="preserve">Second, the integration of technology into teaching poses both opportunities and barriers. While initiatives like Vision 2030 promote digital literacy, some teachers lack training to effectively utilize tools such as interactive whiteboards or AI-driven learning software. A survey by Al-Faraj (2023) found that only 45% of secondary teachers in Jeddah felt adequately prepared to teach with these technologies.</w:t>
      </w:r>
    </w:p>
    <w:p>
      <w:pPr>
        <w:pStyle w:val="BodyText"/>
      </w:pPr>
      <w:r>
        <w:t xml:space="preserve">Third, cultural and societal expectations place additional pressure on</w:t>
      </w:r>
      <w:r>
        <w:t xml:space="preserve"> </w:t>
      </w:r>
      <w:r>
        <w:rPr>
          <w:bCs/>
          <w:b/>
        </w:rPr>
        <w:t xml:space="preserve">Teacher Secondary</w:t>
      </w:r>
      <w:r>
        <w:t xml:space="preserve">. Research by Al-Muqbil (2020) indicates that teachers often face challenges in addressing gender dynamics in mixed-gender classrooms or navigating discussions on sensitive topics like human rights and global citizenship.</w:t>
      </w:r>
    </w:p>
    <w:bookmarkEnd w:id="24"/>
    <w:bookmarkStart w:id="25" w:name="X9755ca0545a68e300865db057e8a8ff75fc34c4"/>
    <w:p>
      <w:pPr>
        <w:pStyle w:val="Heading2"/>
      </w:pPr>
      <w:r>
        <w:t xml:space="preserve">Strategies for Enhancing Teacher Secondary Effectiveness</w:t>
      </w:r>
    </w:p>
    <w:p>
      <w:pPr>
        <w:pStyle w:val="FirstParagraph"/>
      </w:pPr>
      <w:r>
        <w:t xml:space="preserve">To address these challenges, several strategies have been proposed to improve the capacity of</w:t>
      </w:r>
      <w:r>
        <w:t xml:space="preserve"> </w:t>
      </w:r>
      <w:r>
        <w:rPr>
          <w:bCs/>
          <w:b/>
        </w:rPr>
        <w:t xml:space="preserve">Teacher Secondary</w:t>
      </w:r>
      <w:r>
        <w:t xml:space="preserve"> </w:t>
      </w:r>
      <w:r>
        <w:t xml:space="preserve">in</w:t>
      </w:r>
      <w:r>
        <w:t xml:space="preserve"> </w:t>
      </w:r>
      <w:r>
        <w:rPr>
          <w:bCs/>
          <w:b/>
        </w:rPr>
        <w:t xml:space="preserve">Saudi Arabia Jeddah</w:t>
      </w:r>
      <w:r>
        <w:t xml:space="preserve">. First, the MoE has launched professional development programs such as</w:t>
      </w:r>
      <w:r>
        <w:t xml:space="preserve"> </w:t>
      </w:r>
      <w:hyperlink r:id="rId22">
        <w:r>
          <w:rPr>
            <w:rStyle w:val="Hyperlink"/>
          </w:rPr>
          <w:t xml:space="preserve">Al-Tadamon</w:t>
        </w:r>
      </w:hyperlink>
      <w:r>
        <w:t xml:space="preserve">, which focuses on enhancing pedagogical skills and digital literacy. These programs aim to bridge gaps in technology integration and curriculum delivery.</w:t>
      </w:r>
    </w:p>
    <w:p>
      <w:pPr>
        <w:pStyle w:val="BodyText"/>
      </w:pPr>
      <w:r>
        <w:t xml:space="preserve">Second, fostering collaboration between schools, universities, and community organizations can provide teachers with mentorship opportunities. For instance, partnerships between Jeddah-based institutions like the University of Jeddah and secondary schools have enabled workshops on innovative teaching methods (Al-Khateeb, 2022).</w:t>
      </w:r>
    </w:p>
    <w:p>
      <w:pPr>
        <w:pStyle w:val="BodyText"/>
      </w:pPr>
      <w:r>
        <w:t xml:space="preserve">Third, addressing systemic issues such as teacher recruitment and retention is crucial. Proposals include offering competitive salaries, reducing administrative burdens, and creating supportive school environments that prioritize teacher well-being.</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Teacher Secondary</w:t>
      </w:r>
      <w:r>
        <w:t xml:space="preserve"> </w:t>
      </w:r>
      <w:r>
        <w:t xml:space="preserve">in</w:t>
      </w:r>
      <w:r>
        <w:t xml:space="preserve"> </w:t>
      </w:r>
      <w:r>
        <w:rPr>
          <w:bCs/>
          <w:b/>
        </w:rPr>
        <w:t xml:space="preserve">Saudi Arabia Jeddah</w:t>
      </w:r>
      <w:r>
        <w:t xml:space="preserve"> </w:t>
      </w:r>
      <w:r>
        <w:t xml:space="preserve">is indispensable to achieving the Kingdom’s educational objectives. While challenges such as resource limitations, cultural dynamics, and technological integration persist, targeted strategies can enhance teacher effectiveness and student outcomes. Future research should focus on longitudinal studies tracking the impact of MoE initiatives on teacher performance in Jeddah’s secondary schools.</w:t>
      </w:r>
    </w:p>
    <w:p>
      <w:pPr>
        <w:pStyle w:val="BodyText"/>
      </w:pPr>
      <w:r>
        <w:t xml:space="preserve">This review underscores that the success of</w:t>
      </w:r>
      <w:r>
        <w:t xml:space="preserve"> </w:t>
      </w:r>
      <w:r>
        <w:rPr>
          <w:bCs/>
          <w:b/>
        </w:rPr>
        <w:t xml:space="preserve">Teacher Secondary</w:t>
      </w:r>
      <w:r>
        <w:t xml:space="preserve"> </w:t>
      </w:r>
      <w:r>
        <w:t xml:space="preserve">is deeply intertwined with national priorities, local needs, and global educational trends. By addressing these interconnected factors,</w:t>
      </w:r>
      <w:r>
        <w:t xml:space="preserve"> </w:t>
      </w:r>
      <w:r>
        <w:rPr>
          <w:bCs/>
          <w:b/>
        </w:rPr>
        <w:t xml:space="preserve">Saudi Arabia Jeddah</w:t>
      </w:r>
      <w:r>
        <w:t xml:space="preserve"> </w:t>
      </w:r>
      <w:r>
        <w:t xml:space="preserve">can position itself as a leader in innovative secondary education within the Gulf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oe.gov.sa" TargetMode="External" /><Relationship Type="http://schemas.openxmlformats.org/officeDocument/2006/relationships/hyperlink" Id="rId20" Target="https://www.vision2030.sa/en/" TargetMode="External" /></Relationships>
</file>

<file path=word/_rels/footnotes.xml.rels><?xml version="1.0" encoding="UTF-8"?><Relationships xmlns="http://schemas.openxmlformats.org/package/2006/relationships"><Relationship Type="http://schemas.openxmlformats.org/officeDocument/2006/relationships/hyperlink" Id="rId22" Target="https://www.moe.gov.sa" TargetMode="External" /><Relationship Type="http://schemas.openxmlformats.org/officeDocument/2006/relationships/hyperlink" Id="rId20" Target="https://www.vision2030.sa/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Saudi Arabia Jeddah</dc:title>
  <dc:creator/>
  <dc:language>en</dc:language>
  <cp:keywords/>
  <dcterms:created xsi:type="dcterms:W3CDTF">2026-07-23T20:31:43Z</dcterms:created>
  <dcterms:modified xsi:type="dcterms:W3CDTF">2026-07-23T20:31:43Z</dcterms:modified>
</cp:coreProperties>
</file>

<file path=docProps/custom.xml><?xml version="1.0" encoding="utf-8"?>
<Properties xmlns="http://schemas.openxmlformats.org/officeDocument/2006/custom-properties" xmlns:vt="http://schemas.openxmlformats.org/officeDocument/2006/docPropsVTypes"/>
</file>