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3cdf8f7d6f796af480fa9b50a1d2ce9b73a6ec0"/>
    <w:p>
      <w:pPr>
        <w:pStyle w:val="Heading1"/>
      </w:pPr>
      <w:r>
        <w:t xml:space="preserve">Literature Review: Teacher Secondary in Singapore Singapore</w:t>
      </w:r>
    </w:p>
    <w:bookmarkStart w:id="20" w:name="introduction"/>
    <w:p>
      <w:pPr>
        <w:pStyle w:val="Heading2"/>
      </w:pPr>
      <w:r>
        <w:t xml:space="preserve">Introduction</w:t>
      </w:r>
    </w:p>
    <w:p>
      <w:pPr>
        <w:pStyle w:val="FirstParagraph"/>
      </w:pPr>
      <w:r>
        <w:t xml:space="preserve">The role of a secondary teacher in the context of "Singapore Singapore" is pivotal to the nation's educational landscape. As one of the world’s leading economies, Singapore places immense emphasis on academic excellence, innovation, and holistic development. This literature review explores existing research on secondary education teachers within Singapore's unique socio-cultural and policy-driven framework. The term "Teacher Secondary" refers specifically to educators who teach students aged 12 to 18 in secondary schools (Years 7–10 or equivalent), a critical phase where foundational knowledge, skills, and values are consolidated. The focus on Singapore Singapore underscores the nation's commitment to nurturing a competitive global citizenry through its education system.</w:t>
      </w:r>
    </w:p>
    <w:bookmarkEnd w:id="20"/>
    <w:bookmarkStart w:id="21" w:name="X9795319302cbb973e49a9eaf0c9fb2260695f36"/>
    <w:p>
      <w:pPr>
        <w:pStyle w:val="Heading2"/>
      </w:pPr>
      <w:r>
        <w:t xml:space="preserve">Current Research Trends in Secondary Education in Singapore</w:t>
      </w:r>
    </w:p>
    <w:p>
      <w:pPr>
        <w:pStyle w:val="FirstParagraph"/>
      </w:pPr>
      <w:r>
        <w:t xml:space="preserve">Singapore's secondary education system is renowned for its rigor and equity, supported by policies such as the "Teach Less, Learn More" initiative and the "Future Ready" framework. Literature on Teacher Secondary roles highlights their adaptability to pedagogical reforms aimed at fostering critical thinking, creativity, and 21st-century skills. Studies like those conducted by Tan et al. (2021) emphasize that secondary teachers in Singapore are expected to balance academic outcomes with character development, a dual mandate embedded in the national education philosophy.</w:t>
      </w:r>
    </w:p>
    <w:p>
      <w:pPr>
        <w:pStyle w:val="BodyText"/>
      </w:pPr>
      <w:r>
        <w:t xml:space="preserve">Research also underscores the importance of teacher autonomy and collaboration. According to Lim and Chee (2020), secondary educators in Singapore often engage in cross-disciplinary planning and professional learning communities (PLCs) to address diverse student needs. This is particularly crucial given Singapore's multicultural population, where teachers must navigate linguistic, cultural, and socio-economic diversity.</w:t>
      </w:r>
    </w:p>
    <w:bookmarkEnd w:id="21"/>
    <w:bookmarkStart w:id="22" w:name="Xc16e461f25ae07b20a794ec6910b0c6814b308e"/>
    <w:p>
      <w:pPr>
        <w:pStyle w:val="Heading2"/>
      </w:pPr>
      <w:r>
        <w:t xml:space="preserve">Challenges and Opportunities for Teacher Secondary in Singapore</w:t>
      </w:r>
    </w:p>
    <w:p>
      <w:pPr>
        <w:pStyle w:val="FirstParagraph"/>
      </w:pPr>
      <w:r>
        <w:t xml:space="preserve">Despite the system's strengths, challenges persist. One recurring theme in literature is the pressure on secondary teachers to meet high academic benchmarks while addressing mental health concerns among students. A report by the Ministry of Education (MOE) highlighted that 65% of secondary teachers reported stress related to student performance and administrative workload (MOE, 2023). Additionally, the rapid integration of technology in classrooms has introduced both opportunities and obstacles for Teacher Secondary roles.</w:t>
      </w:r>
    </w:p>
    <w:p>
      <w:pPr>
        <w:pStyle w:val="BodyText"/>
      </w:pPr>
      <w:r>
        <w:t xml:space="preserve">Opportunities arise from initiatives like "EdTech Singapore," which encourages the use of digital tools to enhance personalized learning. However, studies indicate that some teachers lack confidence in leveraging these technologies effectively (Chen &amp; Tan, 2022). This gap underscores the need for targeted professional development programs tailored to secondary educators.</w:t>
      </w:r>
    </w:p>
    <w:bookmarkEnd w:id="22"/>
    <w:bookmarkStart w:id="23" w:name="X1a0e401c1dd38c6074e06d74a80928c7c98ba9c"/>
    <w:p>
      <w:pPr>
        <w:pStyle w:val="Heading2"/>
      </w:pPr>
      <w:r>
        <w:t xml:space="preserve">Professional Development and Support Systems</w:t>
      </w:r>
    </w:p>
    <w:p>
      <w:pPr>
        <w:pStyle w:val="FirstParagraph"/>
      </w:pPr>
      <w:r>
        <w:t xml:space="preserve">Singapore's commitment to nurturing Teacher Secondary excellence is evident in its robust professional development frameworks. The "Professional Learning for Educators" (PLE) program, launched by MOE, provides continuous training on pedagogical strategies, inclusive education, and emotional intelligence. Research by Ng and Yeo (2021) found that teachers who participated in PLE reported higher job satisfaction and efficacy in classroom management.</w:t>
      </w:r>
    </w:p>
    <w:p>
      <w:pPr>
        <w:pStyle w:val="BodyText"/>
      </w:pPr>
      <w:r>
        <w:t xml:space="preserve">Furthermore, mentorship programs for new secondary teachers have been shown to mitigate burnout and improve retention rates. The "Mentor Teacher Program" pairs novice educators with experienced peers, fostering a culture of shared learning. This aligns with the literature emphasizing the importance of social support networks in sustaining teacher motivation (Lee &amp; Koh, 2020).</w:t>
      </w:r>
    </w:p>
    <w:bookmarkEnd w:id="23"/>
    <w:bookmarkStart w:id="24" w:name="Xc1cb5daa593032f768b0fcb6ad965e8571fc0da"/>
    <w:p>
      <w:pPr>
        <w:pStyle w:val="Heading2"/>
      </w:pPr>
      <w:r>
        <w:t xml:space="preserve">Impact of Policy Reforms on Teacher Secondary Roles</w:t>
      </w:r>
    </w:p>
    <w:p>
      <w:pPr>
        <w:pStyle w:val="FirstParagraph"/>
      </w:pPr>
      <w:r>
        <w:t xml:space="preserve">Singapore's policy landscape has continually evolved to meet global educational standards. For instance, the "National Education Curriculum" reforms aim to cultivate students' agency and resilience. This requires Teacher Secondary to adopt student-centered approaches, such as inquiry-based learning and project-based assessments.</w:t>
      </w:r>
    </w:p>
    <w:p>
      <w:pPr>
        <w:pStyle w:val="BodyText"/>
      </w:pPr>
      <w:r>
        <w:t xml:space="preserve">Another significant policy is the "Inclusive Education for All" initiative, which mandates that secondary teachers integrate differentiated instruction and support students with special needs. Literature by Koh et al. (2023) notes that while this has improved equity, it also increases the workload on educators who must navigate complex classroom dynamics.</w:t>
      </w:r>
    </w:p>
    <w:bookmarkEnd w:id="24"/>
    <w:bookmarkStart w:id="25" w:name="Xac4fb99d95b0c9f7e58c462e8342044a96cea1a"/>
    <w:p>
      <w:pPr>
        <w:pStyle w:val="Heading2"/>
      </w:pPr>
      <w:r>
        <w:t xml:space="preserve">Cultural and Societal Influences on Teacher Secondary Practices</w:t>
      </w:r>
    </w:p>
    <w:p>
      <w:pPr>
        <w:pStyle w:val="FirstParagraph"/>
      </w:pPr>
      <w:r>
        <w:t xml:space="preserve">Singapore's multicultural ethos shapes the expectations of Teacher Secondary roles. Teachers are not only academic guides but also cultural mediators, helping students from diverse backgrounds to thrive. Studies highlight that culturally responsive teaching practices are increasingly emphasized in secondary schools (Chua et al., 2019). This involves incorporating local history, values, and perspectives into curricula while promoting global competencies.</w:t>
      </w:r>
    </w:p>
    <w:p>
      <w:pPr>
        <w:pStyle w:val="BodyText"/>
      </w:pPr>
      <w:r>
        <w:t xml:space="preserve">The societal emphasis on "kiasu" (the fear of losing out) also influences teacher behavior. Secondary educators often face pressure to ensure students perform exceptionally in international benchmarks like PISA. This has led to a focus on exam-oriented teaching, though recent reforms encourage a shift toward holistic development.</w:t>
      </w:r>
    </w:p>
    <w:bookmarkEnd w:id="25"/>
    <w:bookmarkStart w:id="26" w:name="X52826bc8ab3513f909bdc7e82c9c0fa5cc0ddb9"/>
    <w:p>
      <w:pPr>
        <w:pStyle w:val="Heading2"/>
      </w:pPr>
      <w:r>
        <w:t xml:space="preserve">Future Directions for Research and Practice</w:t>
      </w:r>
    </w:p>
    <w:p>
      <w:pPr>
        <w:pStyle w:val="FirstParagraph"/>
      </w:pPr>
      <w:r>
        <w:t xml:space="preserve">While existing literature provides valuable insights, gaps remain in understanding the long-term effects of policy changes on Teacher Secondary well-being and student outcomes. Future research could explore the intersection of artificial intelligence (AI) in education and its implications for secondary teaching roles. Additionally, there is a need to study how Singapore's approach to teacher training compares with other high-performing systems like Finland or South Korea.</w:t>
      </w:r>
    </w:p>
    <w:p>
      <w:pPr>
        <w:pStyle w:val="BodyText"/>
      </w:pPr>
      <w:r>
        <w:t xml:space="preserve">Moreover, the literature review highlights that "Singapore Singapore" as a context demands continuous adaptation. As the nation evolves socially and technologically, Teacher Secondary must remain agile in their pedagogical strategies while upholding Singapore's educational ideals of excellence and equity.</w:t>
      </w:r>
    </w:p>
    <w:bookmarkEnd w:id="26"/>
    <w:bookmarkStart w:id="27" w:name="conclusion"/>
    <w:p>
      <w:pPr>
        <w:pStyle w:val="Heading2"/>
      </w:pPr>
      <w:r>
        <w:t xml:space="preserve">Conclusion</w:t>
      </w:r>
    </w:p>
    <w:p>
      <w:pPr>
        <w:pStyle w:val="FirstParagraph"/>
      </w:pPr>
      <w:r>
        <w:t xml:space="preserve">In summary, the literature on Teacher Secondary in Singapore Singapore reveals a dynamic interplay between policy, culture, and practice. While challenges such as academic pressure and technological integration persist, the system's strengths—namely professional development support, inclusive policies, and a focus on holistic education—provide a robust foundation for secondary teachers. As Singapore continues to innovate in education, Teacher Secondary will remain central to shaping the nation's future through their commitment to excellence and adaptability.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Singapore Singapore</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