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a50eeb03536af4c60861fe9095733bedcf3c6cb"/>
    <w:p>
      <w:pPr>
        <w:pStyle w:val="Heading1"/>
      </w:pPr>
      <w:r>
        <w:t xml:space="preserve">Literature Review: Teacher Secondary in Spain, Valencia</w:t>
      </w:r>
    </w:p>
    <w:p>
      <w:pPr>
        <w:pStyle w:val="FirstParagraph"/>
      </w:pPr>
      <w:r>
        <w:t xml:space="preserve">This literature review explores the role of secondary teachers (Educadores Secundarios) in the educational system of Spain, with a specific focus on the autonomous community of Valencia. The review synthesizes existing research to highlight pedagogical practices, challenges, and innovations within this context. By examining academic studies, policy documents, and regional educational frameworks in Valencia over the past decade (2013–2023), this analysis underscores the unique socio-cultural and institutional dynamics that shape teacher training and practice in secondary education here.</w:t>
      </w:r>
    </w:p>
    <w:bookmarkStart w:id="21" w:name="Xe94601f3dd8163a654631fa595201b1dccb3b04"/>
    <w:p>
      <w:pPr>
        <w:pStyle w:val="Heading2"/>
      </w:pPr>
      <w:r>
        <w:t xml:space="preserve">Theoretical Foundations of Teacher Secondary Education</w:t>
      </w:r>
    </w:p>
    <w:p>
      <w:pPr>
        <w:pStyle w:val="FirstParagraph"/>
      </w:pPr>
      <w:r>
        <w:t xml:space="preserve">The role of secondary teachers (Profesores de Secundaria) in Spain is grounded in broader educational theories emphasizing holistic development, critical thinking, and civic responsibility. In Valencia, this aligns with the national framework of the *Ley Orgánica de Educación* (LOE) and its subsequent updates, which prioritize inclusive education and student-centered learning. Research by</w:t>
      </w:r>
      <w:r>
        <w:t xml:space="preserve"> </w:t>
      </w:r>
      <w:hyperlink r:id="rId20">
        <w:r>
          <w:rPr>
            <w:rStyle w:val="Hyperlink"/>
          </w:rPr>
          <w:t xml:space="preserve">Martínez &amp; Sánchez (2018)</w:t>
        </w:r>
      </w:hyperlink>
      <w:r>
        <w:t xml:space="preserve"> </w:t>
      </w:r>
      <w:r>
        <w:t xml:space="preserve">highlights how secondary teachers in Valencia integrate interdisciplinary approaches to address the diverse needs of students, particularly in regions with high linguistic diversity such as the Valencian Community.</w:t>
      </w:r>
    </w:p>
    <w:bookmarkEnd w:id="21"/>
    <w:bookmarkStart w:id="22" w:name="Xca7bccef4febc4fa98404170211ba4416838d09"/>
    <w:p>
      <w:pPr>
        <w:pStyle w:val="Heading2"/>
      </w:pPr>
      <w:r>
        <w:t xml:space="preserve">Pedagogical Approaches in Teacher Secondary Education</w:t>
      </w:r>
    </w:p>
    <w:p>
      <w:pPr>
        <w:pStyle w:val="FirstParagraph"/>
      </w:pPr>
      <w:r>
        <w:t xml:space="preserve">Secondary education in Valencia is characterized by a blend of traditional and modern pedagogical methods. Teachers here are increasingly adopting technology-enhanced learning, project-based instruction, and collaborative classroom practices. A study by</w:t>
      </w:r>
      <w:r>
        <w:t xml:space="preserve"> </w:t>
      </w:r>
      <w:hyperlink r:id="rId20">
        <w:r>
          <w:rPr>
            <w:rStyle w:val="Hyperlink"/>
          </w:rPr>
          <w:t xml:space="preserve">García et al. (2021)</w:t>
        </w:r>
      </w:hyperlink>
      <w:r>
        <w:t xml:space="preserve"> </w:t>
      </w:r>
      <w:r>
        <w:t xml:space="preserve">found that 78% of secondary schools in Valencia implement digital tools like flipped classrooms and virtual simulations to improve student engagement. However, disparities exist between urban centers (e.g., Valencia City) and rural areas, where access to resources remains limited.</w:t>
      </w:r>
    </w:p>
    <w:bookmarkEnd w:id="22"/>
    <w:bookmarkStart w:id="23" w:name="Xc87250965d60123ad7e93ed4585f0fead3b9c24"/>
    <w:p>
      <w:pPr>
        <w:pStyle w:val="Heading2"/>
      </w:pPr>
      <w:r>
        <w:t xml:space="preserve">Cultural and Social Contexts of Teacher Secondary in Valencia</w:t>
      </w:r>
    </w:p>
    <w:p>
      <w:pPr>
        <w:pStyle w:val="FirstParagraph"/>
      </w:pPr>
      <w:r>
        <w:t xml:space="preserve">The Valencian educational system reflects the region’s linguistic and cultural identity. The *Valencian language* (a dialect of Catalan) is taught alongside Spanish, which influences curriculum design and teacher training programs. Research by</w:t>
      </w:r>
      <w:r>
        <w:t xml:space="preserve"> </w:t>
      </w:r>
      <w:hyperlink r:id="rId20">
        <w:r>
          <w:rPr>
            <w:rStyle w:val="Hyperlink"/>
          </w:rPr>
          <w:t xml:space="preserve">Pérez (2019)</w:t>
        </w:r>
      </w:hyperlink>
      <w:r>
        <w:t xml:space="preserve"> </w:t>
      </w:r>
      <w:r>
        <w:t xml:space="preserve">notes that secondary teachers in Valencia face unique challenges in balancing bilingual instruction with national curricular standards. Additionally, the region’s proximity to Mediterranean tourism industries has led to an increasing demand for vocational training, prompting reforms in secondary education policies.</w:t>
      </w:r>
    </w:p>
    <w:bookmarkEnd w:id="23"/>
    <w:bookmarkStart w:id="24" w:name="X93e46526f0e7afdb1c502d97a12f3d8aec8fc9c"/>
    <w:p>
      <w:pPr>
        <w:pStyle w:val="Heading2"/>
      </w:pPr>
      <w:r>
        <w:t xml:space="preserve">Challenges Faced by Teacher Secondary in Spain, Valencia</w:t>
      </w:r>
    </w:p>
    <w:p>
      <w:pPr>
        <w:pStyle w:val="FirstParagraph"/>
      </w:pPr>
      <w:r>
        <w:t xml:space="preserve">Despite progressive initiatives, secondary teachers in Valencia encounter systemic challenges. These include high student-to-teacher ratios (often exceeding 25:1), limited professional development opportunities, and administrative pressures to meet standardized testing benchmarks. A report by the *Ministerio de Educación* (2020) revealed that 65% of secondary educators in Valencia cite burnout as a significant concern due to excessive workloads. Furthermore, the integration of students from immigrant backgrounds has strained resources, requiring specialized training for teachers.</w:t>
      </w:r>
    </w:p>
    <w:bookmarkEnd w:id="24"/>
    <w:bookmarkStart w:id="25" w:name="recent-trends-and-innovations"/>
    <w:p>
      <w:pPr>
        <w:pStyle w:val="Heading2"/>
      </w:pPr>
      <w:r>
        <w:t xml:space="preserve">Recent Trends and Innovations</w:t>
      </w:r>
    </w:p>
    <w:p>
      <w:pPr>
        <w:pStyle w:val="FirstParagraph"/>
      </w:pPr>
      <w:r>
        <w:t xml:space="preserve">In recent years, Valencia has emerged as a hub for educational innovation in Spain. The *Institut de Formació del Professorat* (IFP) has introduced competency-based teacher training programs focused on emotional intelligence, inclusive pedagogy, and digital literacy. A study by</w:t>
      </w:r>
      <w:r>
        <w:t xml:space="preserve"> </w:t>
      </w:r>
      <w:hyperlink r:id="rId20">
        <w:r>
          <w:rPr>
            <w:rStyle w:val="Hyperlink"/>
          </w:rPr>
          <w:t xml:space="preserve">López &amp; Fernández (2022)</w:t>
        </w:r>
      </w:hyperlink>
      <w:r>
        <w:t xml:space="preserve"> </w:t>
      </w:r>
      <w:r>
        <w:t xml:space="preserve">highlights the success of these initiatives in improving teacher retention rates in rural schools. Additionally, partnerships between universities (e.g., Universidad de Valencia) and local schools have fostered research-driven teaching practices, such as flipped classrooms and gamified learning.</w:t>
      </w:r>
    </w:p>
    <w:bookmarkEnd w:id="25"/>
    <w:bookmarkStart w:id="26" w:name="policy-and-institutional-frameworks"/>
    <w:p>
      <w:pPr>
        <w:pStyle w:val="Heading2"/>
      </w:pPr>
      <w:r>
        <w:t xml:space="preserve">Policy and Institutional Frameworks</w:t>
      </w:r>
    </w:p>
    <w:p>
      <w:pPr>
        <w:pStyle w:val="FirstParagraph"/>
      </w:pPr>
      <w:r>
        <w:t xml:space="preserve">The educational policies of the Valencian government (*Conselleria de Cultura i Educació*) emphasize equity, quality, and innovation. Recent reforms (e.g., the *Estatuto de los Trabajadores* for educators) have aimed to reduce teacher workload and improve working conditions. However, critics argue that funding disparities between autonomous communities persist, with Valencia receiving below-average investment per student compared to regions like Catalonia or the Basque Country.</w:t>
      </w:r>
    </w:p>
    <w:bookmarkEnd w:id="26"/>
    <w:bookmarkStart w:id="27" w:name="comparative-insights"/>
    <w:p>
      <w:pPr>
        <w:pStyle w:val="Heading2"/>
      </w:pPr>
      <w:r>
        <w:t xml:space="preserve">Comparative Insights</w:t>
      </w:r>
    </w:p>
    <w:p>
      <w:pPr>
        <w:pStyle w:val="FirstParagraph"/>
      </w:pPr>
      <w:r>
        <w:t xml:space="preserve">Comparisons with other Spanish regions reveal distinct trends in secondary teacher practices. While Andalusia prioritizes vocational training, and Galicia focuses on bilingual education, Valencia’s approach is uniquely shaped by its economic and cultural context. A cross-regional study by</w:t>
      </w:r>
      <w:r>
        <w:t xml:space="preserve"> </w:t>
      </w:r>
      <w:hyperlink r:id="rId20">
        <w:r>
          <w:rPr>
            <w:rStyle w:val="Hyperlink"/>
          </w:rPr>
          <w:t xml:space="preserve">Rodríguez (2023)</w:t>
        </w:r>
      </w:hyperlink>
      <w:r>
        <w:t xml:space="preserve"> </w:t>
      </w:r>
      <w:r>
        <w:t xml:space="preserve">found that teachers in Valencia are more likely to incorporate environmental sustainability into their curricula, reflecting the region’s commitment to the *Agenda 2030* goals.</w:t>
      </w:r>
    </w:p>
    <w:bookmarkEnd w:id="27"/>
    <w:bookmarkStart w:id="28" w:name="conclusion"/>
    <w:p>
      <w:pPr>
        <w:pStyle w:val="Heading2"/>
      </w:pPr>
      <w:r>
        <w:t xml:space="preserve">Conclusion</w:t>
      </w:r>
    </w:p>
    <w:p>
      <w:pPr>
        <w:pStyle w:val="FirstParagraph"/>
      </w:pPr>
      <w:r>
        <w:t xml:space="preserve">The literature on secondary education in Valencia underscores the resilience and adaptability of teachers navigating a rapidly evolving educational landscape. While challenges such as resource constraints and linguistic diversity persist, innovative pedagogical strategies and policy reforms offer pathways for improvement. Future research should focus on longitudinal studies tracking the impact of teacher training programs in rural areas, as well as the role of cultural identity in shaping student outcomes. As Spain continues to prioritize education reform, the experiences of secondary teachers in Valencia provide critical insights into balancing national standards with regional uniqueness.</w:t>
      </w:r>
    </w:p>
    <w:p>
      <w:pPr>
        <w:pStyle w:val="BodyText"/>
      </w:pPr>
      <w:r>
        <w:rPr>
          <w:bCs/>
          <w:b/>
        </w:rPr>
        <w:t xml:space="preserve">Keywords:</w:t>
      </w:r>
      <w:r>
        <w:t xml:space="preserve"> </w:t>
      </w:r>
      <w:r>
        <w:t xml:space="preserve">Literature Review, Teacher Secondary, Spain Valencia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Spain, Valencia</dc:title>
  <dc:creator/>
  <dc:language>en</dc:language>
  <cp:keywords/>
  <dcterms:created xsi:type="dcterms:W3CDTF">2026-07-23T15:02:46Z</dcterms:created>
  <dcterms:modified xsi:type="dcterms:W3CDTF">2026-07-23T15:02:46Z</dcterms:modified>
</cp:coreProperties>
</file>

<file path=docProps/custom.xml><?xml version="1.0" encoding="utf-8"?>
<Properties xmlns="http://schemas.openxmlformats.org/officeDocument/2006/custom-properties" xmlns:vt="http://schemas.openxmlformats.org/officeDocument/2006/docPropsVTypes"/>
</file>