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81eed1d9ff3710eb214c5e88e6f0ba402248c70"/>
    <w:p>
      <w:pPr>
        <w:pStyle w:val="Heading1"/>
      </w:pPr>
      <w:r>
        <w:t xml:space="preserve">Literature Review: The Role of Teacher Secondary in Thailand Bangkok</w:t>
      </w:r>
    </w:p>
    <w:p>
      <w:pPr>
        <w:pStyle w:val="FirstParagraph"/>
      </w:pPr>
      <w:r>
        <w:t xml:space="preserve">This document presents a comprehensive literature review focusing on the challenges, practices, and developments surrounding</w:t>
      </w:r>
      <w:r>
        <w:t xml:space="preserve"> </w:t>
      </w:r>
      <w:r>
        <w:rPr>
          <w:bCs/>
          <w:b/>
        </w:rPr>
        <w:t xml:space="preserve">Teacher Secondary</w:t>
      </w:r>
      <w:r>
        <w:t xml:space="preserve"> </w:t>
      </w:r>
      <w:r>
        <w:t xml:space="preserve">(secondary school teachers) within the educational landscape of</w:t>
      </w:r>
      <w:r>
        <w:t xml:space="preserve"> </w:t>
      </w:r>
      <w:r>
        <w:rPr>
          <w:bCs/>
          <w:b/>
        </w:rPr>
        <w:t xml:space="preserve">Thailand Bangkok</w:t>
      </w:r>
      <w:r>
        <w:t xml:space="preserve">. As one of Southeast Asia’s most dynamic urban centers, Bangkok has long been a hub for educational innovation and reform. However, its secondary education system faces unique challenges that require tailored strategies to meet the needs of students, educators, and policymakers. This review synthesizes existing research to highlight key themes in secondary teacher development and effectiveness in Bangkok.</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Teacher Secondary</w:t>
      </w:r>
      <w:r>
        <w:t xml:space="preserve"> </w:t>
      </w:r>
      <w:r>
        <w:t xml:space="preserve">in</w:t>
      </w:r>
      <w:r>
        <w:t xml:space="preserve"> </w:t>
      </w:r>
      <w:r>
        <w:rPr>
          <w:bCs/>
          <w:b/>
        </w:rPr>
        <w:t xml:space="preserve">Thailand Bangkok</w:t>
      </w:r>
      <w:r>
        <w:t xml:space="preserve"> </w:t>
      </w:r>
      <w:r>
        <w:t xml:space="preserve">is critical for understanding the evolving role of educators in a rapidly changing society. Secondary education in Thailand has historically been shaped by national policies emphasizing academic achievement and moral development, as outlined by the Ministry of Education (MoE). In Bangkok, where demographic and cultural diversity are pronounced, secondary teachers navigate complex classrooms while balancing standardized curricula with localized needs. This review explores how factors such as teacher training, classroom practices, technology integration, and socio-cultural dynamics influence secondary education outcomes in Bangkok.</w:t>
      </w:r>
    </w:p>
    <w:bookmarkEnd w:id="20"/>
    <w:bookmarkStart w:id="21" w:name="X0540ea55b997bef116a4bdc7fc55fe099122efa"/>
    <w:p>
      <w:pPr>
        <w:pStyle w:val="Heading2"/>
      </w:pPr>
      <w:r>
        <w:t xml:space="preserve">Challenges Faced by Secondary Teachers in Bangkok</w:t>
      </w:r>
    </w:p>
    <w:p>
      <w:pPr>
        <w:pStyle w:val="FirstParagraph"/>
      </w:pPr>
      <w:r>
        <w:t xml:space="preserve">Studies on</w:t>
      </w:r>
      <w:r>
        <w:t xml:space="preserve"> </w:t>
      </w:r>
      <w:r>
        <w:rPr>
          <w:bCs/>
          <w:b/>
        </w:rPr>
        <w:t xml:space="preserve">Teacher Secondary</w:t>
      </w:r>
      <w:r>
        <w:t xml:space="preserve"> </w:t>
      </w:r>
      <w:r>
        <w:t xml:space="preserve">in</w:t>
      </w:r>
      <w:r>
        <w:t xml:space="preserve"> </w:t>
      </w:r>
      <w:r>
        <w:rPr>
          <w:bCs/>
          <w:b/>
        </w:rPr>
        <w:t xml:space="preserve">Thailand Bangkok</w:t>
      </w:r>
      <w:r>
        <w:t xml:space="preserve"> </w:t>
      </w:r>
      <w:r>
        <w:t xml:space="preserve">highlight several persistent challenges. One major issue is the high student-teacher ratio, particularly in public schools, which strains resources and limits individualized attention. According to the National Institute of Development Administration (NIDA), many secondary schools in Bangkok report ratios exceeding 40:1, forcing teachers to manage large classes with minimal support. Additionally, secondary educators often grapple with administrative pressures, such as meeting national exam benchmarks while addressing students’ diverse socio-economic backgrounds.</w:t>
      </w:r>
    </w:p>
    <w:p>
      <w:pPr>
        <w:pStyle w:val="BodyText"/>
      </w:pPr>
      <w:r>
        <w:t xml:space="preserve">Another challenge is the lack of professional development opportunities tailored to Bangkok’s unique context. While Thailand has implemented teacher training programs nationwide, research by Chulalongkorn University (2021) suggests that secondary teachers in urban areas like Bangkok require specialized training in multicultural education, digital literacy, and classroom management techniques specific to high-density urban environments.</w:t>
      </w:r>
    </w:p>
    <w:bookmarkEnd w:id="21"/>
    <w:bookmarkStart w:id="22" w:name="teaching-methods-and-curriculum-reforms"/>
    <w:p>
      <w:pPr>
        <w:pStyle w:val="Heading2"/>
      </w:pPr>
      <w:r>
        <w:t xml:space="preserve">Teaching Methods and Curriculum Reforms</w:t>
      </w:r>
    </w:p>
    <w:p>
      <w:pPr>
        <w:pStyle w:val="FirstParagraph"/>
      </w:pPr>
      <w:r>
        <w:t xml:space="preserve">The evolution of</w:t>
      </w:r>
      <w:r>
        <w:t xml:space="preserve"> </w:t>
      </w:r>
      <w:r>
        <w:rPr>
          <w:bCs/>
          <w:b/>
        </w:rPr>
        <w:t xml:space="preserve">Teacher Secondary</w:t>
      </w:r>
      <w:r>
        <w:t xml:space="preserve"> </w:t>
      </w:r>
      <w:r>
        <w:t xml:space="preserve">practices in</w:t>
      </w:r>
      <w:r>
        <w:t xml:space="preserve"> </w:t>
      </w:r>
      <w:r>
        <w:rPr>
          <w:bCs/>
          <w:b/>
        </w:rPr>
        <w:t xml:space="preserve">Thailand Bangkok</w:t>
      </w:r>
      <w:r>
        <w:t xml:space="preserve"> </w:t>
      </w:r>
      <w:r>
        <w:t xml:space="preserve">reflects broader national curriculum reforms. Thailand’s 2017 education plan emphasized shifting from rote learning to student-centered pedagogy, a transition that has placed new demands on secondary teachers. In Bangkok, educators have increasingly adopted inquiry-based learning and project-based assessments to foster critical thinking skills. However, implementation varies widely between public and private institutions, with private schools often leveraging their resources for innovative teaching methods.</w:t>
      </w:r>
    </w:p>
    <w:p>
      <w:pPr>
        <w:pStyle w:val="BodyText"/>
      </w:pPr>
      <w:r>
        <w:t xml:space="preserve">A 2020 study published in the</w:t>
      </w:r>
      <w:r>
        <w:t xml:space="preserve"> </w:t>
      </w:r>
      <w:r>
        <w:rPr>
          <w:iCs/>
          <w:i/>
        </w:rPr>
        <w:t xml:space="preserve">Journal of Thai Educational Research</w:t>
      </w:r>
      <w:r>
        <w:t xml:space="preserve"> </w:t>
      </w:r>
      <w:r>
        <w:t xml:space="preserve">found that secondary teachers in Bangkok were more likely to integrate technology into their lessons compared to rural areas. Tools such as interactive whiteboards and online learning platforms have become common, yet challenges remain regarding digital divide disparities between schools.</w:t>
      </w:r>
    </w:p>
    <w:bookmarkEnd w:id="22"/>
    <w:bookmarkStart w:id="23" w:name="X8ad79d85185281813e00ecad271e076fbc69ee9"/>
    <w:p>
      <w:pPr>
        <w:pStyle w:val="Heading2"/>
      </w:pPr>
      <w:r>
        <w:t xml:space="preserve">Teacher Training and Professional Development</w:t>
      </w:r>
    </w:p>
    <w:p>
      <w:pPr>
        <w:pStyle w:val="FirstParagraph"/>
      </w:pPr>
      <w:r>
        <w:t xml:space="preserve">The development of</w:t>
      </w:r>
      <w:r>
        <w:t xml:space="preserve"> </w:t>
      </w:r>
      <w:r>
        <w:rPr>
          <w:bCs/>
          <w:b/>
        </w:rPr>
        <w:t xml:space="preserve">Teacher Secondary</w:t>
      </w:r>
      <w:r>
        <w:t xml:space="preserve"> </w:t>
      </w:r>
      <w:r>
        <w:t xml:space="preserve">in</w:t>
      </w:r>
      <w:r>
        <w:t xml:space="preserve"> </w:t>
      </w:r>
      <w:r>
        <w:rPr>
          <w:bCs/>
          <w:b/>
        </w:rPr>
        <w:t xml:space="preserve">Thailand Bangkok</w:t>
      </w:r>
      <w:r>
        <w:t xml:space="preserve"> </w:t>
      </w:r>
      <w:r>
        <w:t xml:space="preserve">is closely tied to the quality of initial teacher training and ongoing professional growth. Thailand’s Teacher Education Program (TEP) mandates a four-year bachelor’s degree for secondary educators, but critics argue that the curriculum often lacks practical components relevant to urban classrooms. A 2022 report by Mahidol University noted that many new teachers in Bangkok felt unprepared to address behavioral issues or integrate technology effectively.</w:t>
      </w:r>
    </w:p>
    <w:p>
      <w:pPr>
        <w:pStyle w:val="BodyText"/>
      </w:pPr>
      <w:r>
        <w:t xml:space="preserve">To address this gap, the Ministry of Education has introduced continuous professional development (CPD) initiatives. For example, the “Bangkok Teacher Empowerment Program” provides workshops on classroom leadership and differentiated instruction. However, participation rates remain low due to limited time and resources for teachers already burdened by workloads.</w:t>
      </w:r>
    </w:p>
    <w:bookmarkEnd w:id="23"/>
    <w:bookmarkStart w:id="24" w:name="X78301949e37abd5d6f978c8c092dc8484fd9910"/>
    <w:p>
      <w:pPr>
        <w:pStyle w:val="Heading2"/>
      </w:pPr>
      <w:r>
        <w:t xml:space="preserve">Technology Integration in Secondary Education</w:t>
      </w:r>
    </w:p>
    <w:p>
      <w:pPr>
        <w:pStyle w:val="FirstParagraph"/>
      </w:pPr>
      <w:r>
        <w:t xml:space="preserve">The rapid adoption of digital tools in</w:t>
      </w:r>
      <w:r>
        <w:t xml:space="preserve"> </w:t>
      </w:r>
      <w:r>
        <w:rPr>
          <w:bCs/>
          <w:b/>
        </w:rPr>
        <w:t xml:space="preserve">Thailand Bangkok</w:t>
      </w:r>
      <w:r>
        <w:t xml:space="preserve"> </w:t>
      </w:r>
      <w:r>
        <w:t xml:space="preserve">has reshaped the role of</w:t>
      </w:r>
      <w:r>
        <w:t xml:space="preserve"> </w:t>
      </w:r>
      <w:r>
        <w:rPr>
          <w:bCs/>
          <w:b/>
        </w:rPr>
        <w:t xml:space="preserve">Teacher Secondary</w:t>
      </w:r>
      <w:r>
        <w:t xml:space="preserve">. Schools have increasingly prioritized STEM education, requiring teachers to develop expertise in subjects like coding and data analysis. According to a 2023 survey by the Thai National Institute of Educational Research, over 65% of secondary schools in Bangkok now use e-learning platforms for blended learning models.</w:t>
      </w:r>
    </w:p>
    <w:p>
      <w:pPr>
        <w:pStyle w:val="BodyText"/>
      </w:pPr>
      <w:r>
        <w:t xml:space="preserve">Despite these advancements, challenges such as inadequate infrastructure and inconsistent internet access hinder full integration. Moreover, teachers often lack training to leverage technology meaningfully. A study by Kasetsart University (2023) revealed that while 78% of Bangkok secondary teachers use digital tools, only 34% feel confident in their ability to design tech-enhanced lessons.</w:t>
      </w:r>
    </w:p>
    <w:bookmarkEnd w:id="24"/>
    <w:bookmarkStart w:id="25" w:name="student-diversity-and-inclusion"/>
    <w:p>
      <w:pPr>
        <w:pStyle w:val="Heading2"/>
      </w:pPr>
      <w:r>
        <w:t xml:space="preserve">Student Diversity and Inclusion</w:t>
      </w:r>
    </w:p>
    <w:p>
      <w:pPr>
        <w:pStyle w:val="FirstParagraph"/>
      </w:pPr>
      <w:r>
        <w:t xml:space="preserve">Bangkok’s status as a multicultural metropolis profoundly influences the work of</w:t>
      </w:r>
      <w:r>
        <w:t xml:space="preserve"> </w:t>
      </w:r>
      <w:r>
        <w:rPr>
          <w:bCs/>
          <w:b/>
        </w:rPr>
        <w:t xml:space="preserve">Teacher Secondary</w:t>
      </w:r>
      <w:r>
        <w:t xml:space="preserve">. Students in urban schools often come from diverse ethnic, linguistic, and socio-economic backgrounds. For instance, the presence of international schools and expatriate communities necessitates bilingual education strategies. Research by Thammasat University (2021) highlights that teachers in Bangkok must balance Thai cultural values with global competencies to prepare students for an interconnected world.</w:t>
      </w:r>
    </w:p>
    <w:p>
      <w:pPr>
        <w:pStyle w:val="BodyText"/>
      </w:pPr>
      <w:r>
        <w:t xml:space="preserve">Additionally, secondary teachers face increasing pressure to address student mental health and social-emotional learning (SEL). A 2023 report by the Thai Psychological Association noted a rise in anxiety and depression among secondary students in Bangkok, urging educators to adopt holistic approaches that prioritize well-being alongside academic performance.</w:t>
      </w:r>
    </w:p>
    <w:bookmarkEnd w:id="25"/>
    <w:bookmarkStart w:id="26" w:name="X46a007f384034328b50413e7573a2b43640fd03"/>
    <w:p>
      <w:pPr>
        <w:pStyle w:val="Heading2"/>
      </w:pPr>
      <w:r>
        <w:t xml:space="preserve">Future Directions for Teacher Secondary in Thailand Bangkok</w:t>
      </w:r>
    </w:p>
    <w:p>
      <w:pPr>
        <w:pStyle w:val="FirstParagraph"/>
      </w:pPr>
      <w:r>
        <w:t xml:space="preserve">As</w:t>
      </w:r>
      <w:r>
        <w:t xml:space="preserve"> </w:t>
      </w:r>
      <w:r>
        <w:rPr>
          <w:bCs/>
          <w:b/>
        </w:rPr>
        <w:t xml:space="preserve">Thailand Bangkok</w:t>
      </w:r>
      <w:r>
        <w:t xml:space="preserve"> </w:t>
      </w:r>
      <w:r>
        <w:t xml:space="preserve">continues to evolve, so too must the strategies supporting</w:t>
      </w:r>
      <w:r>
        <w:t xml:space="preserve"> </w:t>
      </w:r>
      <w:r>
        <w:rPr>
          <w:bCs/>
          <w:b/>
        </w:rPr>
        <w:t xml:space="preserve">Teacher Secondary</w:t>
      </w:r>
      <w:r>
        <w:t xml:space="preserve">. Key priorities include enhancing teacher training programs with urban-specific modules, investing in digital infrastructure, and promoting inclusive education practices. Collaborative efforts between the Ministry of Education, universities, and private sector partners will be essential to ensure that Bangkok’s secondary educators remain equipped to meet future challenges.</w:t>
      </w:r>
    </w:p>
    <w:p>
      <w:pPr>
        <w:pStyle w:val="BodyText"/>
      </w:pPr>
      <w:r>
        <w:t xml:space="preserve">The</w:t>
      </w:r>
      <w:r>
        <w:t xml:space="preserve"> </w:t>
      </w:r>
      <w:r>
        <w:rPr>
          <w:bCs/>
          <w:b/>
        </w:rPr>
        <w:t xml:space="preserve">Literature Review</w:t>
      </w:r>
      <w:r>
        <w:t xml:space="preserve"> </w:t>
      </w:r>
      <w:r>
        <w:t xml:space="preserve">underscores the importance of contextualizing teacher development within the unique socio-cultural and economic dynamics of</w:t>
      </w:r>
      <w:r>
        <w:t xml:space="preserve"> </w:t>
      </w:r>
      <w:r>
        <w:rPr>
          <w:bCs/>
          <w:b/>
        </w:rPr>
        <w:t xml:space="preserve">Thailand Bangkok</w:t>
      </w:r>
      <w:r>
        <w:t xml:space="preserve">. By addressing systemic issues through targeted interventions, the city can strengthen its secondary education system and empower teachers to drive meaningful change.</w:t>
      </w:r>
    </w:p>
    <w:bookmarkEnd w:id="26"/>
    <w:bookmarkStart w:id="27" w:name="conclusion"/>
    <w:p>
      <w:pPr>
        <w:pStyle w:val="Heading2"/>
      </w:pPr>
      <w:r>
        <w:t xml:space="preserve">Conclusion</w:t>
      </w:r>
    </w:p>
    <w:p>
      <w:pPr>
        <w:pStyle w:val="FirstParagraph"/>
      </w:pPr>
      <w:r>
        <w:t xml:space="preserve">This review has explored critical aspects of</w:t>
      </w:r>
      <w:r>
        <w:t xml:space="preserve"> </w:t>
      </w:r>
      <w:r>
        <w:rPr>
          <w:bCs/>
          <w:b/>
        </w:rPr>
        <w:t xml:space="preserve">Teacher Secondary</w:t>
      </w:r>
      <w:r>
        <w:t xml:space="preserve"> </w:t>
      </w:r>
      <w:r>
        <w:t xml:space="preserve">in</w:t>
      </w:r>
      <w:r>
        <w:t xml:space="preserve"> </w:t>
      </w:r>
      <w:r>
        <w:rPr>
          <w:bCs/>
          <w:b/>
        </w:rPr>
        <w:t xml:space="preserve">Thailand Bangkok</w:t>
      </w:r>
      <w:r>
        <w:t xml:space="preserve">, including challenges, curriculum innovations, and the need for enhanced professional development. The findings emphasize that effective teaching in Bangkok requires a multifaceted approach that integrates technology, addresses diversity, and prioritizes teacher well-being. As the city continues to grow as an educational leader in Southeast Asia, investing in secondary teachers will be paramount to achieving equitable and high-quality education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Thailand Bangkok</dc:title>
  <dc:creator/>
  <dc:language>en</dc:language>
  <cp:keywords/>
  <dcterms:created xsi:type="dcterms:W3CDTF">2026-07-23T20:33:05Z</dcterms:created>
  <dcterms:modified xsi:type="dcterms:W3CDTF">2026-07-23T20:33:05Z</dcterms:modified>
</cp:coreProperties>
</file>

<file path=docProps/custom.xml><?xml version="1.0" encoding="utf-8"?>
<Properties xmlns="http://schemas.openxmlformats.org/officeDocument/2006/custom-properties" xmlns:vt="http://schemas.openxmlformats.org/officeDocument/2006/docPropsVTypes"/>
</file>