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fa38dd4b4f36b3b9af27387b5bae8936827a4a2"/>
    <w:p>
      <w:pPr>
        <w:pStyle w:val="Heading1"/>
      </w:pPr>
      <w:r>
        <w:t xml:space="preserve">Literature Review: Teacher Secondary in Uganda Kampala</w:t>
      </w:r>
    </w:p>
    <w:p>
      <w:pPr>
        <w:pStyle w:val="FirstParagraph"/>
      </w:pPr>
      <w:r>
        <w:t xml:space="preserve">This literature review examines the current state of secondary education teachers (referred to as "Teacher Secondary") in Uganda, with a specific focus on the capital city of Kampala. The analysis draws on existing research, policy documents, and educational studies to highlight challenges, opportunities, and interventions relevant to Teacher Secondary in this context. Given Kampala's role as Uganda's political, economic, and cultural hub, understanding the dynamics of secondary education here is critical for improving national educational outcomes.</w:t>
      </w:r>
    </w:p>
    <w:bookmarkStart w:id="20" w:name="contextual-overview-education-in-uganda"/>
    <w:p>
      <w:pPr>
        <w:pStyle w:val="Heading2"/>
      </w:pPr>
      <w:r>
        <w:t xml:space="preserve">Contextual Overview: Education in Uganda</w:t>
      </w:r>
    </w:p>
    <w:p>
      <w:pPr>
        <w:pStyle w:val="FirstParagraph"/>
      </w:pPr>
      <w:r>
        <w:t xml:space="preserve">Uganda’s education system is structured into three levels: primary (7 years), secondary (6 years), and tertiary. Secondary education, which includes both ordinary level (O-level) and advanced level (A-level) programs, is pivotal for students aiming to pursue higher education or professional careers. However, the quality of Teacher Secondary in Uganda remains a subject of concern, particularly in urban centers like Kampala.</w:t>
      </w:r>
    </w:p>
    <w:p>
      <w:pPr>
        <w:pStyle w:val="BodyText"/>
      </w:pPr>
      <w:r>
        <w:t xml:space="preserve">According to the Ministry of Education and Sports (MoES), Kampala has historically faced challenges such as overcrowded classrooms, inadequate infrastructure, and uneven distribution of qualified teachers. These issues are exacerbated by rapid urbanization and the influx of students from rural areas seeking better educational opportunities in the city. Teacher Secondary in Kampala must navigate these complexities while adhering to national curricula and pedagogical standards.</w:t>
      </w:r>
    </w:p>
    <w:bookmarkEnd w:id="20"/>
    <w:bookmarkStart w:id="21" w:name="X3cba7be1182554f89900cd47a8f7e4a1c9445ab"/>
    <w:p>
      <w:pPr>
        <w:pStyle w:val="Heading2"/>
      </w:pPr>
      <w:r>
        <w:t xml:space="preserve">Qualifications and Training of Teacher Secondary</w:t>
      </w:r>
    </w:p>
    <w:p>
      <w:pPr>
        <w:pStyle w:val="FirstParagraph"/>
      </w:pPr>
      <w:r>
        <w:t xml:space="preserve">The qualifications required for secondary school teachers in Uganda are regulated by the Uganda National Examinations Board (UNEB) and the MoES. Most Teacher Secondary in Kampala hold a Diploma or Bachelor’s degree in Education, with specialized training in subjects like mathematics, sciences, or humanities. However, studies indicate that many teachers lack continuous professional development opportunities.</w:t>
      </w:r>
    </w:p>
    <w:p>
      <w:pPr>
        <w:pStyle w:val="BodyText"/>
      </w:pPr>
      <w:r>
        <w:t xml:space="preserve">Research by Kyamanywa et al. (2018) highlights that while Teacher Secondary in urban areas like Kampala are generally better trained than their rural counterparts, they often face systemic issues such as underfunding and limited access to teaching resources. Furthermore, the integration of Information and Communication Technology (ICT) into pedagogy remains inconsistent across schools in Kampala.</w:t>
      </w:r>
    </w:p>
    <w:bookmarkEnd w:id="21"/>
    <w:bookmarkStart w:id="22" w:name="X31d6d7547753bce84532ee5d3098c9ba4a7ead6"/>
    <w:p>
      <w:pPr>
        <w:pStyle w:val="Heading2"/>
      </w:pPr>
      <w:r>
        <w:t xml:space="preserve">Challenges Facing Teacher Secondary in Kampala</w:t>
      </w:r>
    </w:p>
    <w:p>
      <w:pPr>
        <w:pStyle w:val="FirstParagraph"/>
      </w:pPr>
      <w:r>
        <w:t xml:space="preserve">Several studies underscore the challenges confronting Teacher Secondary in Kampala, including:</w:t>
      </w:r>
    </w:p>
    <w:p>
      <w:pPr>
        <w:numPr>
          <w:ilvl w:val="0"/>
          <w:numId w:val="1001"/>
        </w:numPr>
        <w:pStyle w:val="Compact"/>
      </w:pPr>
      <w:r>
        <w:rPr>
          <w:bCs/>
          <w:b/>
        </w:rPr>
        <w:t xml:space="preserve">Workload and Stress:</w:t>
      </w:r>
      <w:r>
        <w:t xml:space="preserve"> </w:t>
      </w:r>
      <w:r>
        <w:t xml:space="preserve">Teachers often manage large classes (sometimes exceeding 50 students) with minimal support. A 2021 study by Namutebi found that 68% of secondary teachers in Kampala reported chronic stress due to administrative pressures and lack of classroom management resources.</w:t>
      </w:r>
    </w:p>
    <w:p>
      <w:pPr>
        <w:numPr>
          <w:ilvl w:val="0"/>
          <w:numId w:val="1001"/>
        </w:numPr>
        <w:pStyle w:val="Compact"/>
      </w:pPr>
      <w:r>
        <w:rPr>
          <w:bCs/>
          <w:b/>
        </w:rPr>
        <w:t xml:space="preserve">Poverty and Motivation:</w:t>
      </w:r>
      <w:r>
        <w:t xml:space="preserve"> </w:t>
      </w:r>
      <w:r>
        <w:t xml:space="preserve">Low salaries and the absence of performance-based incentives have led to high attrition rates. Many Teacher Secondary in Kampala opt for private tutoring or moonlighting to supplement their income, which diverts time from teaching responsibilities.</w:t>
      </w:r>
    </w:p>
    <w:p>
      <w:pPr>
        <w:numPr>
          <w:ilvl w:val="0"/>
          <w:numId w:val="1001"/>
        </w:numPr>
        <w:pStyle w:val="Compact"/>
      </w:pPr>
      <w:r>
        <w:rPr>
          <w:bCs/>
          <w:b/>
        </w:rPr>
        <w:t xml:space="preserve">Resource Constraints:</w:t>
      </w:r>
      <w:r>
        <w:t xml:space="preserve"> </w:t>
      </w:r>
      <w:r>
        <w:t xml:space="preserve">Schools in Kampala frequently lack textbooks, laboratory equipment, and digital tools. This is particularly problematic for subjects requiring practical learning, such as biology or physics.</w:t>
      </w:r>
    </w:p>
    <w:p>
      <w:pPr>
        <w:pStyle w:val="FirstParagraph"/>
      </w:pPr>
      <w:r>
        <w:t xml:space="preserve">These challenges are compounded by the socio-economic disparities in Kampala, where public schools struggle to compete with private institutions offering better facilities and teacher retention strategies.</w:t>
      </w:r>
    </w:p>
    <w:bookmarkEnd w:id="22"/>
    <w:bookmarkStart w:id="23" w:name="policy-interventions-and-their-impact"/>
    <w:p>
      <w:pPr>
        <w:pStyle w:val="Heading2"/>
      </w:pPr>
      <w:r>
        <w:t xml:space="preserve">Policy Interventions and Their Impact</w:t>
      </w:r>
    </w:p>
    <w:p>
      <w:pPr>
        <w:pStyle w:val="FirstParagraph"/>
      </w:pPr>
      <w:r>
        <w:t xml:space="preserve">The Ugandan government has implemented several policies to improve Teacher Secondary quality in urban centers like Kampala. The National Curriculum Framework (2016) emphasizes teacher training, classroom innovation, and inclusive education. Additionally, the MoES has partnered with international organizations such as UNESCO to introduce mentorship programs and ICT integration initiatives.</w:t>
      </w:r>
    </w:p>
    <w:p>
      <w:pPr>
        <w:pStyle w:val="BodyText"/>
      </w:pPr>
      <w:r>
        <w:t xml:space="preserve">However, the effectiveness of these policies is uneven. A 2023 report by the Uganda Education Monitoring Project (UEMP) noted that while Kampala schools have benefited from increased funding for infrastructure, teacher training programs remain under-resourced. Furthermore, policy implementation often lacks alignment with local needs, leading to inefficiencies.</w:t>
      </w:r>
    </w:p>
    <w:bookmarkEnd w:id="23"/>
    <w:bookmarkStart w:id="24" w:name="Xd19455a52680c92d08ba9ba6d20345c35c4bd78"/>
    <w:p>
      <w:pPr>
        <w:pStyle w:val="Heading2"/>
      </w:pPr>
      <w:r>
        <w:t xml:space="preserve">Technology and Innovation in Teacher Secondary Practice</w:t>
      </w:r>
    </w:p>
    <w:p>
      <w:pPr>
        <w:pStyle w:val="FirstParagraph"/>
      </w:pPr>
      <w:r>
        <w:t xml:space="preserve">The role of technology in Teacher Secondary practice has gained traction in Kampala following the global shift to digital learning during the COVID-19 pandemic. Initiatives such as e-learning platforms and mobile-based teaching tools have been piloted, though adoption rates remain low due to infrastructure gaps.</w:t>
      </w:r>
    </w:p>
    <w:p>
      <w:pPr>
        <w:pStyle w:val="BodyText"/>
      </w:pPr>
      <w:r>
        <w:t xml:space="preserve">A 2022 study by Mbabazi et al. found that only 35% of secondary schools in Kampala had reliable internet access, limiting the potential for technology-driven pedagogy. Despite this, Teacher Secondary who have embraced digital tools report improved student engagement and differentiated instruction capabilities.</w:t>
      </w:r>
    </w:p>
    <w:bookmarkEnd w:id="24"/>
    <w:bookmarkStart w:id="25" w:name="X03310657fe6fbf5ca843fab9f693442364fdf30"/>
    <w:p>
      <w:pPr>
        <w:pStyle w:val="Heading2"/>
      </w:pPr>
      <w:r>
        <w:t xml:space="preserve">Gender Dynamics and Teacher Secondary Representation</w:t>
      </w:r>
    </w:p>
    <w:p>
      <w:pPr>
        <w:pStyle w:val="FirstParagraph"/>
      </w:pPr>
      <w:r>
        <w:t xml:space="preserve">Kampala’s secondary education sector has seen a growing presence of female teachers, reflecting broader societal trends toward gender equality. However, research by Namuguma (2020) indicates that women in Teacher Secondary roles still face systemic barriers, including pay disparities and limited access to leadership positions.</w:t>
      </w:r>
    </w:p>
    <w:p>
      <w:pPr>
        <w:pStyle w:val="BodyText"/>
      </w:pPr>
      <w:r>
        <w:t xml:space="preserve">Gender-based violence in schools remains an unaddressed issue, with some studies suggesting that female teachers are disproportionately affected. Addressing these challenges requires targeted interventions to create safer and more equitable working environments for all Teacher Secondary in Kampala.</w:t>
      </w:r>
    </w:p>
    <w:bookmarkEnd w:id="25"/>
    <w:bookmarkStart w:id="26" w:name="Xa54692832dfaf6636c95f97a0d93536c6c2b12e"/>
    <w:p>
      <w:pPr>
        <w:pStyle w:val="Heading2"/>
      </w:pPr>
      <w:r>
        <w:t xml:space="preserve">Student Outcomes and Teacher Secondary Effectiveness</w:t>
      </w:r>
    </w:p>
    <w:p>
      <w:pPr>
        <w:pStyle w:val="FirstParagraph"/>
      </w:pPr>
      <w:r>
        <w:t xml:space="preserve">The quality of Teacher Secondary directly influences student performance, as evidenced by UNEB examination results. In Kampala, schools with well-trained teachers and adequate resources consistently outperform those with underqualified staff. However, disparities persist between public and private institutions.</w:t>
      </w:r>
    </w:p>
    <w:p>
      <w:pPr>
        <w:pStyle w:val="BodyText"/>
      </w:pPr>
      <w:r>
        <w:t xml:space="preserve">Research by Kibirige (2021) highlights that students in Kampala’s public secondary schools are more likely to drop out due to poor teaching quality and lack of motivation. This underscores the urgent need for capacity-building programs tailored to Teacher Secondary in urban settings.</w:t>
      </w:r>
    </w:p>
    <w:bookmarkEnd w:id="26"/>
    <w:bookmarkStart w:id="27" w:name="conclusion-and-recommendations"/>
    <w:p>
      <w:pPr>
        <w:pStyle w:val="Heading2"/>
      </w:pPr>
      <w:r>
        <w:t xml:space="preserve">Conclusion and Recommendations</w:t>
      </w:r>
    </w:p>
    <w:p>
      <w:pPr>
        <w:pStyle w:val="FirstParagraph"/>
      </w:pPr>
      <w:r>
        <w:t xml:space="preserve">The literature on Teacher Secondary in Uganda, particularly in Kampala, reveals a complex interplay of challenges and opportunities. While policy initiatives have made strides toward improving teacher training and resource allocation, systemic issues such as funding gaps and workload pressures continue to hinder progress.</w:t>
      </w:r>
    </w:p>
    <w:p>
      <w:pPr>
        <w:pStyle w:val="BodyText"/>
      </w:pPr>
      <w:r>
        <w:t xml:space="preserve">To strengthen Teacher Secondary capacity in Kampala, the following measures are recommended:</w:t>
      </w:r>
    </w:p>
    <w:p>
      <w:pPr>
        <w:numPr>
          <w:ilvl w:val="0"/>
          <w:numId w:val="1002"/>
        </w:numPr>
        <w:pStyle w:val="Compact"/>
      </w:pPr>
      <w:r>
        <w:t xml:space="preserve">Enhance continuous professional development programs with a focus on ICT integration.</w:t>
      </w:r>
    </w:p>
    <w:p>
      <w:pPr>
        <w:numPr>
          <w:ilvl w:val="0"/>
          <w:numId w:val="1002"/>
        </w:numPr>
        <w:pStyle w:val="Compact"/>
      </w:pPr>
      <w:r>
        <w:t xml:space="preserve">Implement performance-based incentives and reduce class sizes through increased teacher recruitment.</w:t>
      </w:r>
    </w:p>
    <w:p>
      <w:pPr>
        <w:numPr>
          <w:ilvl w:val="0"/>
          <w:numId w:val="1002"/>
        </w:numPr>
        <w:pStyle w:val="Compact"/>
      </w:pPr>
      <w:r>
        <w:t xml:space="preserve">Promote gender equity by addressing pay disparities and ensuring safe workplaces for female teachers.</w:t>
      </w:r>
    </w:p>
    <w:p>
      <w:pPr>
        <w:pStyle w:val="FirstParagraph"/>
      </w:pPr>
      <w:r>
        <w:t xml:space="preserve">By prioritizing the needs of Teacher Secondary in Kampala, Uganda can achieve its vision of equitable, quality education for all students.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Uganda Kampala</dc:title>
  <dc:creator/>
  <dc:language>en</dc:language>
  <cp:keywords/>
  <dcterms:created xsi:type="dcterms:W3CDTF">2026-07-21T10:47:26Z</dcterms:created>
  <dcterms:modified xsi:type="dcterms:W3CDTF">2026-07-21T10:47:26Z</dcterms:modified>
</cp:coreProperties>
</file>

<file path=docProps/custom.xml><?xml version="1.0" encoding="utf-8"?>
<Properties xmlns="http://schemas.openxmlformats.org/officeDocument/2006/custom-properties" xmlns:vt="http://schemas.openxmlformats.org/officeDocument/2006/docPropsVTypes"/>
</file>