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4" w:name="Xd739cba0b7191b199d9c12a54d9834457323cdc"/>
    <w:p>
      <w:pPr>
        <w:pStyle w:val="Heading1"/>
      </w:pPr>
      <w:r>
        <w:t xml:space="preserve">Literature Review: Teacher Secondary in the United Arab Emirates Dubai</w:t>
      </w:r>
    </w:p>
    <w:p>
      <w:pPr>
        <w:pStyle w:val="FirstParagraph"/>
      </w:pPr>
      <w:r>
        <w:t xml:space="preserve">The education system in the United Arab Emirates (UAE), particularly in Dubai, has undergone significant transformation over the past two decades. As a global hub for innovation and cultural diversity, Dubai has prioritized education as a cornerstone of its vision to become a knowledge-based economy. Central to this ambition is the role of Teacher Secondary educators, who are pivotal in shaping students' academic and personal development during their critical formative years. This Literature Review synthesizes existing research on secondary school teachers in Dubai, examining their challenges, contributions, and the unique socio-cultural context that defines their professional environment.</w:t>
      </w:r>
    </w:p>
    <w:bookmarkStart w:id="20" w:name="X6975200b94f95fe7526c38b2570027a9d5185d0"/>
    <w:p>
      <w:pPr>
        <w:pStyle w:val="Heading2"/>
      </w:pPr>
      <w:r>
        <w:t xml:space="preserve">Key Themes in Research on Teacher Secondary Education in UAE Dubai</w:t>
      </w:r>
    </w:p>
    <w:p>
      <w:pPr>
        <w:pStyle w:val="FirstParagraph"/>
      </w:pPr>
      <w:r>
        <w:t xml:space="preserve">The academic literature highlights several recurring themes regarding Teacher Secondary education in the United Arab Emirates (UAE), with a particular focus on Dubai. One of the most frequently discussed topics is the alignment of curricula with international standards, such as those set by the International Baccalaureate (IB) or Cambridge Assessment International Education. Researchers like Al-Maktoum (2020) emphasize that secondary school teachers in Dubai are often required to balance locally mandated content with global pedagogical frameworks, creating a unique instructional challenge.</w:t>
      </w:r>
    </w:p>
    <w:p>
      <w:pPr>
        <w:pStyle w:val="BodyText"/>
      </w:pPr>
      <w:r>
        <w:t xml:space="preserve">Another critical area of research is the integration of technology in classrooms. Studies by Al-Kaabi and Ahmed (2019) reveal that secondary educators in Dubai have embraced digital tools such as smart boards, virtual learning environments, and AI-driven platforms to enhance student engagement. However, these studies also note disparities in access to resources across public and private schools, raising questions about equity in education delivery.</w:t>
      </w:r>
    </w:p>
    <w:p>
      <w:pPr>
        <w:pStyle w:val="BodyText"/>
      </w:pPr>
      <w:r>
        <w:t xml:space="preserve">Cultural diversity is another defining feature of Teacher Secondary education in Dubai. The UAE’s cosmopolitan population means that secondary school teachers often work with students from over 150 nationalities. Research by Al-Haddad (2021) underscores the importance of cross-cultural pedagogy, where teachers must navigate varying educational backgrounds and linguistic needs to create inclusive learning environments.</w:t>
      </w:r>
    </w:p>
    <w:bookmarkEnd w:id="20"/>
    <w:bookmarkStart w:id="21" w:name="Xff6350a21f3e0532fac4438e66297cdcf84018c"/>
    <w:p>
      <w:pPr>
        <w:pStyle w:val="Heading2"/>
      </w:pPr>
      <w:r>
        <w:t xml:space="preserve">Challenges Faced by Teacher Secondary Educators in Dubai</w:t>
      </w:r>
    </w:p>
    <w:p>
      <w:pPr>
        <w:pStyle w:val="FirstParagraph"/>
      </w:pPr>
      <w:r>
        <w:t xml:space="preserve">While the UAE’s education system is lauded for its rapid development, secondary teachers in Dubai face distinct challenges. One of the most cited issues is the pressure to meet high academic standards while fostering holistic student growth. According to a report by the Ministry of Education (MOE, 2022), many Teacher Secondary educators feel overburdened by rigid assessment protocols that prioritize exam performance over critical thinking and creativity.</w:t>
      </w:r>
    </w:p>
    <w:p>
      <w:pPr>
        <w:pStyle w:val="BodyText"/>
      </w:pPr>
      <w:r>
        <w:t xml:space="preserve">Professional development is another area of concern. Though the Emirates Academy of Teachers' Training (EATT) provides continuous learning opportunities, some studies indicate that secondary teachers in Dubai struggle to keep pace with evolving educational trends due to limited time for training during the academic year (Al-Nuaimi, 2021). Additionally, there is a noted gap between theoretical teacher preparation and the practical demands of classroom management in culturally diverse settings.</w:t>
      </w:r>
    </w:p>
    <w:p>
      <w:pPr>
        <w:pStyle w:val="BodyText"/>
      </w:pPr>
      <w:r>
        <w:t xml:space="preserve">Workload and job satisfaction are also recurring themes. A survey conducted by Al-Mansoori et al. (2023) found that secondary school teachers in Dubai often report high levels of stress due to large class sizes, administrative pressures, and the need to cater to students with diverse learning needs. These factors contribute to a growing concern about teacher retention and recruitment in the region.</w:t>
      </w:r>
    </w:p>
    <w:bookmarkEnd w:id="21"/>
    <w:bookmarkStart w:id="22" w:name="X9923b4ea99c6bdc3ed8a0b72f88cfd342d5f79c"/>
    <w:p>
      <w:pPr>
        <w:pStyle w:val="Heading2"/>
      </w:pPr>
      <w:r>
        <w:t xml:space="preserve">Strategies for Enhancing Teacher Secondary Education in UAE Dubai</w:t>
      </w:r>
    </w:p>
    <w:p>
      <w:pPr>
        <w:pStyle w:val="FirstParagraph"/>
      </w:pPr>
      <w:r>
        <w:t xml:space="preserve">Despite these challenges, numerous studies highlight strategies that can improve the efficacy of Teacher Secondary educators in Dubai. One proposed solution is the integration of more culturally responsive teaching practices, which acknowledge and celebrate students' diverse backgrounds. Research by Al-Mansoori (2020) demonstrates that such approaches can enhance student motivation and academic outcomes.</w:t>
      </w:r>
    </w:p>
    <w:p>
      <w:pPr>
        <w:pStyle w:val="BodyText"/>
      </w:pPr>
      <w:r>
        <w:t xml:space="preserve">Another recommended approach is fostering collaboration between schools, universities, and international educational institutions. For example, partnerships with organizations like the Dubai International Academic City have enabled secondary teachers to access global best practices in education while maintaining a focus on local relevance (Al-Khouri, 2021).</w:t>
      </w:r>
    </w:p>
    <w:p>
      <w:pPr>
        <w:pStyle w:val="BodyText"/>
      </w:pPr>
      <w:r>
        <w:t xml:space="preserve">Investing in mental health support for teachers is also gaining traction. The UAE government has initiated programs to address teacher burnout through wellness workshops and peer support networks, recognizing that the well-being of Teacher Secondary educators is crucial to the quality of education (MOE, 2023).</w:t>
      </w:r>
    </w:p>
    <w:bookmarkEnd w:id="22"/>
    <w:bookmarkStart w:id="23" w:name="conclusion"/>
    <w:p>
      <w:pPr>
        <w:pStyle w:val="Heading2"/>
      </w:pPr>
      <w:r>
        <w:t xml:space="preserve">Conclusion</w:t>
      </w:r>
    </w:p>
    <w:p>
      <w:pPr>
        <w:pStyle w:val="FirstParagraph"/>
      </w:pPr>
      <w:r>
        <w:t xml:space="preserve">In conclusion, the role of Teacher Secondary educators in the United Arab Emirates Dubai is both complex and vital. The literature reviewed here underscores their importance in navigating a rapidly evolving educational landscape characterized by global standards, cultural diversity, and technological innovation. However, persistent challenges such as high workloads, resource disparities, and the need for ongoing professional development demand urgent attention.</w:t>
      </w:r>
    </w:p>
    <w:p>
      <w:pPr>
        <w:pStyle w:val="BodyText"/>
      </w:pPr>
      <w:r>
        <w:t xml:space="preserve">As Dubai continues to position itself as a leader in education reform within the Gulf region, it is imperative to prioritize policies that support Teacher Secondary educators. By addressing their needs through targeted training programs, equitable resource allocation, and mental health initiatives, Dubai can ensure that its secondary education system remains robust and inclusive. Future research should further explore the long-term impacts of these strategies on student achievement and teacher satisfaction in the UAE context.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United Arab Emirates Dubai</dc:title>
  <dc:creator/>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