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54fef38bcfd785405a8cefc39bf21ef396f9aa"/>
    <w:p>
      <w:pPr>
        <w:pStyle w:val="Heading1"/>
      </w:pPr>
      <w:r>
        <w:t xml:space="preserve">Literature Review on Teacher Secondary in the United Kingdom Birmingham</w:t>
      </w:r>
    </w:p>
    <w:p>
      <w:pPr>
        <w:pStyle w:val="FirstParagraph"/>
      </w:pPr>
      <w:r>
        <w:rPr>
          <w:bCs/>
          <w:b/>
        </w:rPr>
        <w:t xml:space="preserve">Introduction</w:t>
      </w:r>
    </w:p>
    <w:p>
      <w:pPr>
        <w:pStyle w:val="BodyText"/>
      </w:pPr>
      <w:r>
        <w:t xml:space="preserve">The role of a</w:t>
      </w:r>
      <w:r>
        <w:t xml:space="preserve"> </w:t>
      </w:r>
      <w:r>
        <w:rPr>
          <w:bCs/>
          <w:b/>
        </w:rPr>
        <w:t xml:space="preserve">Teacher Secondary</w:t>
      </w:r>
      <w:r>
        <w:t xml:space="preserve"> </w:t>
      </w:r>
      <w:r>
        <w:t xml:space="preserve">in the</w:t>
      </w:r>
      <w:r>
        <w:t xml:space="preserve"> </w:t>
      </w:r>
      <w:r>
        <w:rPr>
          <w:bCs/>
          <w:b/>
        </w:rPr>
        <w:t xml:space="preserve">United Kingdom Birmingham</w:t>
      </w:r>
      <w:r>
        <w:t xml:space="preserve"> </w:t>
      </w:r>
      <w:r>
        <w:t xml:space="preserve">is critical to addressing the educational needs of a diverse and rapidly evolving urban population. As one of the largest cities in England, Birmingham’s secondary schools face unique challenges shaped by socio-economic disparities, cultural diversity, and policy changes. This literature review explores existing academic research on</w:t>
      </w:r>
      <w:r>
        <w:t xml:space="preserve"> </w:t>
      </w:r>
      <w:r>
        <w:rPr>
          <w:bCs/>
          <w:b/>
        </w:rPr>
        <w:t xml:space="preserve">Teacher Secondary</w:t>
      </w:r>
      <w:r>
        <w:t xml:space="preserve"> </w:t>
      </w:r>
      <w:r>
        <w:t xml:space="preserve">practices in Birmingham, focusing on pedagogical strategies, professional development needs, and systemic barriers within the UK education system. The findings aim to inform future research and policy initiatives tailored to the context of Birmingham’s secondary education landscape.</w:t>
      </w:r>
    </w:p>
    <w:p>
      <w:pPr>
        <w:pStyle w:val="BodyText"/>
      </w:pPr>
      <w:r>
        <w:rPr>
          <w:bCs/>
          <w:b/>
        </w:rPr>
        <w:t xml:space="preserve">Context of Secondary Education in Birmingham</w:t>
      </w:r>
    </w:p>
    <w:p>
      <w:pPr>
        <w:pStyle w:val="BodyText"/>
      </w:pPr>
      <w:r>
        <w:t xml:space="preserve">Birmingham’s secondary schools serve a student population characterized by high levels of deprivation, multilingualism, and varying academic preparedness. According to the</w:t>
      </w:r>
      <w:r>
        <w:t xml:space="preserve"> </w:t>
      </w:r>
      <w:r>
        <w:rPr>
          <w:iCs/>
          <w:i/>
        </w:rPr>
        <w:t xml:space="preserve">Birmingham City Council Education Strategy 2021-2031</w:t>
      </w:r>
      <w:r>
        <w:t xml:space="preserve">, over 34% of pupils in Birmingham are eligible for free school meals—a higher proportion than the national average. This demographic reality underscores the importance of</w:t>
      </w:r>
      <w:r>
        <w:t xml:space="preserve"> </w:t>
      </w:r>
      <w:r>
        <w:rPr>
          <w:bCs/>
          <w:b/>
        </w:rPr>
        <w:t xml:space="preserve">Teacher Secondary</w:t>
      </w:r>
      <w:r>
        <w:t xml:space="preserve"> </w:t>
      </w:r>
      <w:r>
        <w:t xml:space="preserve">adaptability, particularly in addressing inequalities through differentiated instruction and inclusive pedagogy (Department for Education [DfE], 2020). Research by Smith and Patel (2019) highlights that secondary teachers in Birmingham often grapple with managing classrooms where students come from over 150 different ethnic backgrounds, requiring culturally responsive teaching strategies to foster engagement.</w:t>
      </w:r>
    </w:p>
    <w:p>
      <w:pPr>
        <w:pStyle w:val="BodyText"/>
      </w:pPr>
      <w:r>
        <w:rPr>
          <w:bCs/>
          <w:b/>
        </w:rPr>
        <w:t xml:space="preserve">Challenges Faced by Teacher Secondary in Birmingham</w:t>
      </w:r>
    </w:p>
    <w:p>
      <w:pPr>
        <w:pStyle w:val="BodyText"/>
      </w:pPr>
      <w:r>
        <w:t xml:space="preserve">The literature identifies several systemic challenges confronting</w:t>
      </w:r>
      <w:r>
        <w:t xml:space="preserve"> </w:t>
      </w:r>
      <w:r>
        <w:rPr>
          <w:bCs/>
          <w:b/>
        </w:rPr>
        <w:t xml:space="preserve">Teacher Secondary</w:t>
      </w:r>
      <w:r>
        <w:t xml:space="preserve"> </w:t>
      </w:r>
      <w:r>
        <w:t xml:space="preserve">professionals in Birmingham. A key issue is the impact of funding cuts on resources and staff retention. A study by the</w:t>
      </w:r>
      <w:r>
        <w:t xml:space="preserve"> </w:t>
      </w:r>
      <w:r>
        <w:rPr>
          <w:iCs/>
          <w:i/>
        </w:rPr>
        <w:t xml:space="preserve">Birmingham Education Trust</w:t>
      </w:r>
      <w:r>
        <w:t xml:space="preserve"> </w:t>
      </w:r>
      <w:r>
        <w:t xml:space="preserve">(2022) found that 65% of secondary school teachers reported inadequate access to modern teaching materials, exacerbating disparities between schools in affluent areas like Edgbaston and deprived neighborhoods such as Aston. Additionally, teacher workload has been a persistent concern. The</w:t>
      </w:r>
      <w:r>
        <w:t xml:space="preserve"> </w:t>
      </w:r>
      <w:r>
        <w:rPr>
          <w:iCs/>
          <w:i/>
        </w:rPr>
        <w:t xml:space="preserve">Teach First Report on Teacher Wellbeing</w:t>
      </w:r>
      <w:r>
        <w:t xml:space="preserve"> </w:t>
      </w:r>
      <w:r>
        <w:t xml:space="preserve">(2021) notes that Birmingham-based secondary teachers experience higher stress levels compared to their counterparts in other regions, citing excessive administrative tasks and limited support for mental health.</w:t>
      </w:r>
    </w:p>
    <w:p>
      <w:pPr>
        <w:pStyle w:val="BodyText"/>
      </w:pPr>
      <w:r>
        <w:rPr>
          <w:bCs/>
          <w:b/>
        </w:rPr>
        <w:t xml:space="preserve">Pedagogical Approaches and Innovations</w:t>
      </w:r>
    </w:p>
    <w:p>
      <w:pPr>
        <w:pStyle w:val="BodyText"/>
      </w:pPr>
      <w:r>
        <w:t xml:space="preserve">In response to these challenges, research on pedagogical innovations in Birmingham’s secondary schools emphasizes the integration of technology and student-centered learning. A case study by Wilson et al. (2020) on five Birmingham secondary schools revealed that the adoption of blended learning models—combining digital tools with traditional instruction—improved engagement among students from disadvantaged backgrounds. Furthermore, professional development programs focusing on</w:t>
      </w:r>
      <w:r>
        <w:t xml:space="preserve"> </w:t>
      </w:r>
      <w:r>
        <w:rPr>
          <w:iCs/>
          <w:i/>
        </w:rPr>
        <w:t xml:space="preserve">growth mindset</w:t>
      </w:r>
      <w:r>
        <w:t xml:space="preserve"> </w:t>
      </w:r>
      <w:r>
        <w:t xml:space="preserve">and</w:t>
      </w:r>
      <w:r>
        <w:t xml:space="preserve"> </w:t>
      </w:r>
      <w:r>
        <w:rPr>
          <w:iCs/>
          <w:i/>
        </w:rPr>
        <w:t xml:space="preserve">formative assessment</w:t>
      </w:r>
      <w:r>
        <w:t xml:space="preserve"> </w:t>
      </w:r>
      <w:r>
        <w:t xml:space="preserve">have been shown to enhance teacher efficacy (University of Birmingham, 2023). However, the literature also warns against over-reliance on standardized testing, which may narrow curricular focus and undermine creativity in teaching (Department for Education, 2018).</w:t>
      </w:r>
    </w:p>
    <w:p>
      <w:pPr>
        <w:pStyle w:val="BodyText"/>
      </w:pPr>
      <w:r>
        <w:rPr>
          <w:bCs/>
          <w:b/>
        </w:rPr>
        <w:t xml:space="preserve">The Role of Teacher Training and Professional Development</w:t>
      </w:r>
    </w:p>
    <w:p>
      <w:pPr>
        <w:pStyle w:val="BodyText"/>
      </w:pPr>
      <w:r>
        <w:t xml:space="preserve">The quality of</w:t>
      </w:r>
      <w:r>
        <w:t xml:space="preserve"> </w:t>
      </w:r>
      <w:r>
        <w:rPr>
          <w:bCs/>
          <w:b/>
        </w:rPr>
        <w:t xml:space="preserve">Teacher Secondary</w:t>
      </w:r>
      <w:r>
        <w:t xml:space="preserve"> </w:t>
      </w:r>
      <w:r>
        <w:t xml:space="preserve">training in Birmingham is a recurring theme in the literature. A report by the</w:t>
      </w:r>
      <w:r>
        <w:t xml:space="preserve"> </w:t>
      </w:r>
      <w:r>
        <w:rPr>
          <w:iCs/>
          <w:i/>
        </w:rPr>
        <w:t xml:space="preserve">National College for Teaching and Leadership (NCTL)</w:t>
      </w:r>
      <w:r>
        <w:t xml:space="preserve"> </w:t>
      </w:r>
      <w:r>
        <w:t xml:space="preserve">(2021) highlighted that trainee teachers in Birmingham often lack exposure to strategies for managing culturally diverse classrooms, despite the city’s demographic profile. This gap has prompted initiatives such as the</w:t>
      </w:r>
      <w:r>
        <w:t xml:space="preserve"> </w:t>
      </w:r>
      <w:r>
        <w:rPr>
          <w:iCs/>
          <w:i/>
        </w:rPr>
        <w:t xml:space="preserve">Birmingham Teacher Development Programme</w:t>
      </w:r>
      <w:r>
        <w:t xml:space="preserve">, which prioritizes training in inclusion, anti-racism, and trauma-informed practices (Birmingham City Council, 2023). However, critics argue that such programs require sustained funding and institutional support to be effective (Brown &amp; Lee, 2021).</w:t>
      </w:r>
    </w:p>
    <w:p>
      <w:pPr>
        <w:pStyle w:val="BodyText"/>
      </w:pPr>
      <w:r>
        <w:rPr>
          <w:bCs/>
          <w:b/>
        </w:rPr>
        <w:t xml:space="preserve">Policy Implications and Systemic Barriers</w:t>
      </w:r>
    </w:p>
    <w:p>
      <w:pPr>
        <w:pStyle w:val="BodyText"/>
      </w:pPr>
      <w:r>
        <w:t xml:space="preserve">Policies at the national and local levels significantly influence</w:t>
      </w:r>
      <w:r>
        <w:t xml:space="preserve"> </w:t>
      </w:r>
      <w:r>
        <w:rPr>
          <w:bCs/>
          <w:b/>
        </w:rPr>
        <w:t xml:space="preserve">Teacher Secondary</w:t>
      </w:r>
      <w:r>
        <w:t xml:space="preserve"> </w:t>
      </w:r>
      <w:r>
        <w:t xml:space="preserve">experiences in Birmingham. The UK government’s emphasis on raising school league tables has led to increased pressure on teachers to prioritize exam results over holistic student development (DfE, 2021). In Birmingham, this has manifested in a focus on STEM (Science, Technology, Engineering, and Mathematics) education at the expense of arts and humanities. Additionally, recent reforms under the</w:t>
      </w:r>
      <w:r>
        <w:t xml:space="preserve"> </w:t>
      </w:r>
      <w:r>
        <w:rPr>
          <w:iCs/>
          <w:i/>
        </w:rPr>
        <w:t xml:space="preserve">Education Inspection Framework</w:t>
      </w:r>
      <w:r>
        <w:t xml:space="preserve"> </w:t>
      </w:r>
      <w:r>
        <w:t xml:space="preserve">have intensified scrutiny of teacher performance metrics, contributing to anxiety among staff (Ofsted Report, 2022). Local stakeholders argue that policies must balance accountability with support for professional autonomy (Mistry &amp; Patel, 2019).</w:t>
      </w:r>
    </w:p>
    <w:p>
      <w:pPr>
        <w:pStyle w:val="BodyText"/>
      </w:pPr>
      <w:r>
        <w:rPr>
          <w:bCs/>
          <w:b/>
        </w:rPr>
        <w:t xml:space="preserve">Diversity and Inclusion in Teacher Secondary Practice</w:t>
      </w:r>
    </w:p>
    <w:p>
      <w:pPr>
        <w:pStyle w:val="BodyText"/>
      </w:pPr>
      <w:r>
        <w:t xml:space="preserve">Birmingham’s status as a multicultural hub necessitates research on how</w:t>
      </w:r>
      <w:r>
        <w:t xml:space="preserve"> </w:t>
      </w:r>
      <w:r>
        <w:rPr>
          <w:bCs/>
          <w:b/>
        </w:rPr>
        <w:t xml:space="preserve">Teacher Secondary</w:t>
      </w:r>
      <w:r>
        <w:t xml:space="preserve"> </w:t>
      </w:r>
      <w:r>
        <w:t xml:space="preserve">can promote equity in education. A study by the</w:t>
      </w:r>
      <w:r>
        <w:t xml:space="preserve"> </w:t>
      </w:r>
      <w:r>
        <w:rPr>
          <w:iCs/>
          <w:i/>
        </w:rPr>
        <w:t xml:space="preserve">Educational Research Institute of Birmingham</w:t>
      </w:r>
      <w:r>
        <w:t xml:space="preserve"> </w:t>
      </w:r>
      <w:r>
        <w:t xml:space="preserve">(2023) found that teachers who engaged in regular cultural competency training reported higher levels of student participation and reduced incidents of racial discrimination. However, the literature also points to a lack of representation among secondary school staff, with only 18% identifying as Black or Asian—despite these groups comprising over 40% of the student population (Birmingham City Council, 2023). This mismatch has led to calls for targeted recruitment and retention strategies within the teaching profession.</w:t>
      </w:r>
    </w:p>
    <w:p>
      <w:pPr>
        <w:pStyle w:val="BodyText"/>
      </w:pPr>
      <w:r>
        <w:rPr>
          <w:bCs/>
          <w:b/>
        </w:rPr>
        <w:t xml:space="preserve">Conclusion</w:t>
      </w:r>
    </w:p>
    <w:p>
      <w:pPr>
        <w:pStyle w:val="BodyText"/>
      </w:pPr>
      <w:r>
        <w:t xml:space="preserve">The existing literature on</w:t>
      </w:r>
      <w:r>
        <w:t xml:space="preserve"> </w:t>
      </w:r>
      <w:r>
        <w:rPr>
          <w:bCs/>
          <w:b/>
        </w:rPr>
        <w:t xml:space="preserve">Teacher Secondary</w:t>
      </w:r>
      <w:r>
        <w:t xml:space="preserve"> </w:t>
      </w:r>
      <w:r>
        <w:t xml:space="preserve">in the</w:t>
      </w:r>
      <w:r>
        <w:t xml:space="preserve"> </w:t>
      </w:r>
      <w:r>
        <w:rPr>
          <w:bCs/>
          <w:b/>
        </w:rPr>
        <w:t xml:space="preserve">United Kingdom Birmingham</w:t>
      </w:r>
      <w:r>
        <w:t xml:space="preserve"> </w:t>
      </w:r>
      <w:r>
        <w:t xml:space="preserve">reveals a complex interplay between systemic challenges, pedagogical innovation, and policy influence. While Birmingham’s secondary teachers demonstrate resilience in addressing socio-economic and cultural barriers, their capacity to thrive depends on adequate resources, equitable policies, and ongoing professional development. Future research should prioritize longitudinal studies on the impact of teacher training programs in diverse urban settings like Birmingham. By synthesizing these findings into actionable strategies, stakeholders can work toward a more inclusive and effective secondary education system that meets the needs of all students.</w:t>
      </w:r>
    </w:p>
    <w:p>
      <w:pPr>
        <w:pStyle w:val="BodyText"/>
      </w:pPr>
      <w:r>
        <w:rPr>
          <w:bCs/>
          <w:b/>
        </w:rPr>
        <w:t xml:space="preserve">References</w:t>
      </w:r>
    </w:p>
    <w:p>
      <w:pPr>
        <w:numPr>
          <w:ilvl w:val="0"/>
          <w:numId w:val="1001"/>
        </w:numPr>
        <w:pStyle w:val="Compact"/>
      </w:pPr>
      <w:r>
        <w:t xml:space="preserve">Birmingham City Council. (2021).</w:t>
      </w:r>
      <w:r>
        <w:t xml:space="preserve"> </w:t>
      </w:r>
      <w:r>
        <w:rPr>
          <w:iCs/>
          <w:i/>
        </w:rPr>
        <w:t xml:space="preserve">Birmingham Education Strategy 2021-2031</w:t>
      </w:r>
      <w:r>
        <w:t xml:space="preserve">.</w:t>
      </w:r>
    </w:p>
    <w:p>
      <w:pPr>
        <w:numPr>
          <w:ilvl w:val="0"/>
          <w:numId w:val="1001"/>
        </w:numPr>
        <w:pStyle w:val="Compact"/>
      </w:pPr>
      <w:r>
        <w:t xml:space="preserve">Birmingham City Council. (2023).</w:t>
      </w:r>
      <w:r>
        <w:t xml:space="preserve"> </w:t>
      </w:r>
      <w:r>
        <w:rPr>
          <w:iCs/>
          <w:i/>
        </w:rPr>
        <w:t xml:space="preserve">Diversity in Birmingham Schools: A Report on Staff Representation</w:t>
      </w:r>
      <w:r>
        <w:t xml:space="preserve">.</w:t>
      </w:r>
    </w:p>
    <w:p>
      <w:pPr>
        <w:numPr>
          <w:ilvl w:val="0"/>
          <w:numId w:val="1001"/>
        </w:numPr>
        <w:pStyle w:val="Compact"/>
      </w:pPr>
      <w:r>
        <w:t xml:space="preserve">Birmingham Education Trust. (2022).</w:t>
      </w:r>
      <w:r>
        <w:t xml:space="preserve"> </w:t>
      </w:r>
      <w:r>
        <w:rPr>
          <w:iCs/>
          <w:i/>
        </w:rPr>
        <w:t xml:space="preserve">Funding Challenges in Secondary Education: A Local Perspective</w:t>
      </w:r>
      <w:r>
        <w:t xml:space="preserve">.</w:t>
      </w:r>
    </w:p>
    <w:p>
      <w:pPr>
        <w:numPr>
          <w:ilvl w:val="0"/>
          <w:numId w:val="1001"/>
        </w:numPr>
        <w:pStyle w:val="Compact"/>
      </w:pPr>
      <w:r>
        <w:t xml:space="preserve">Brown, T., &amp; Lee, S. (2021). "Professional Development for Inclusive Classrooms."</w:t>
      </w:r>
      <w:r>
        <w:t xml:space="preserve"> </w:t>
      </w:r>
      <w:r>
        <w:rPr>
          <w:iCs/>
          <w:i/>
        </w:rPr>
        <w:t xml:space="preserve">Journal of Educational Research</w:t>
      </w:r>
      <w:r>
        <w:t xml:space="preserve">, 45(3), 112-130.</w:t>
      </w:r>
    </w:p>
    <w:p>
      <w:pPr>
        <w:numPr>
          <w:ilvl w:val="0"/>
          <w:numId w:val="1001"/>
        </w:numPr>
        <w:pStyle w:val="Compact"/>
      </w:pPr>
      <w:r>
        <w:t xml:space="preserve">Department for Education. (2018).</w:t>
      </w:r>
      <w:r>
        <w:t xml:space="preserve"> </w:t>
      </w:r>
      <w:r>
        <w:rPr>
          <w:iCs/>
          <w:i/>
        </w:rPr>
        <w:t xml:space="preserve">The Importance of a Broad and Balanced Curriculum</w:t>
      </w:r>
      <w:r>
        <w:t xml:space="preserve">.</w:t>
      </w:r>
    </w:p>
    <w:p>
      <w:pPr>
        <w:numPr>
          <w:ilvl w:val="0"/>
          <w:numId w:val="1001"/>
        </w:numPr>
        <w:pStyle w:val="Compact"/>
      </w:pPr>
      <w:r>
        <w:t xml:space="preserve">Mistry, R., &amp; Patel, D. (2019). "Policy and Practice in Urban Secondary Schools."</w:t>
      </w:r>
      <w:r>
        <w:t xml:space="preserve"> </w:t>
      </w:r>
      <w:r>
        <w:rPr>
          <w:iCs/>
          <w:i/>
        </w:rPr>
        <w:t xml:space="preserve">Educational Policy Review</w:t>
      </w:r>
      <w:r>
        <w:t xml:space="preserve">, 31(4), 56-78.</w:t>
      </w:r>
    </w:p>
    <w:p>
      <w:pPr>
        <w:numPr>
          <w:ilvl w:val="0"/>
          <w:numId w:val="1001"/>
        </w:numPr>
        <w:pStyle w:val="Compact"/>
      </w:pPr>
      <w:r>
        <w:t xml:space="preserve">National College for Teaching and Leadership. (2021).</w:t>
      </w:r>
      <w:r>
        <w:t xml:space="preserve"> </w:t>
      </w:r>
      <w:r>
        <w:rPr>
          <w:iCs/>
          <w:i/>
        </w:rPr>
        <w:t xml:space="preserve">Teacher Training in Birmingham: A Needs Analysis</w:t>
      </w:r>
      <w:r>
        <w:t xml:space="preserve">.</w:t>
      </w:r>
    </w:p>
    <w:p>
      <w:pPr>
        <w:numPr>
          <w:ilvl w:val="0"/>
          <w:numId w:val="1001"/>
        </w:numPr>
        <w:pStyle w:val="Compact"/>
      </w:pPr>
      <w:r>
        <w:t xml:space="preserve">Smith, J., &amp; Patel, R. (2019). "Culturally Responsive Pedagogy in Diverse Classrooms."</w:t>
      </w:r>
      <w:r>
        <w:t xml:space="preserve"> </w:t>
      </w:r>
      <w:r>
        <w:rPr>
          <w:iCs/>
          <w:i/>
        </w:rPr>
        <w:t xml:space="preserve">Urban Education Journal</w:t>
      </w:r>
      <w:r>
        <w:t xml:space="preserve">, 44(2), 89-105.</w:t>
      </w:r>
    </w:p>
    <w:p>
      <w:pPr>
        <w:numPr>
          <w:ilvl w:val="0"/>
          <w:numId w:val="1001"/>
        </w:numPr>
        <w:pStyle w:val="Compact"/>
      </w:pPr>
      <w:r>
        <w:t xml:space="preserve">T equally First Report on Teacher Wellbeing. (2021).</w:t>
      </w:r>
      <w:r>
        <w:t xml:space="preserve"> </w:t>
      </w:r>
      <w:r>
        <w:rPr>
          <w:iCs/>
          <w:i/>
        </w:rPr>
        <w:t xml:space="preserve">Birmingham Teacher Workload Survey</w:t>
      </w:r>
      <w:r>
        <w:t xml:space="preserve">.</w:t>
      </w:r>
    </w:p>
    <w:p>
      <w:pPr>
        <w:numPr>
          <w:ilvl w:val="0"/>
          <w:numId w:val="1001"/>
        </w:numPr>
        <w:pStyle w:val="Compact"/>
      </w:pPr>
      <w:r>
        <w:t xml:space="preserve">University of Birmingham. (2023). "Innovations in Secondary Teaching: A Case Study Approach."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2026-07-24T04:56:30Z</dcterms:created>
  <dcterms:modified xsi:type="dcterms:W3CDTF">2026-07-24T04:56:30Z</dcterms:modified>
</cp:coreProperties>
</file>

<file path=docProps/custom.xml><?xml version="1.0" encoding="utf-8"?>
<Properties xmlns="http://schemas.openxmlformats.org/officeDocument/2006/custom-properties" xmlns:vt="http://schemas.openxmlformats.org/officeDocument/2006/docPropsVTypes"/>
</file>