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936c91ce9c4f912b59d08e5c19d4f645595c39"/>
    <w:p>
      <w:pPr>
        <w:pStyle w:val="Heading1"/>
      </w:pPr>
      <w:r>
        <w:t xml:space="preserve">Literature Review: Teacher Secondary in United States Los Angeles</w:t>
      </w:r>
    </w:p>
    <w:p>
      <w:pPr>
        <w:pStyle w:val="FirstParagraph"/>
      </w:pPr>
      <w:r>
        <w:t xml:space="preserve">This literature review examines the critical role of secondary education teachers in the context of</w:t>
      </w:r>
      <w:r>
        <w:t xml:space="preserve"> </w:t>
      </w:r>
      <w:r>
        <w:rPr>
          <w:bCs/>
          <w:b/>
        </w:rPr>
        <w:t xml:space="preserve">United States Los Angeles</w:t>
      </w:r>
      <w:r>
        <w:t xml:space="preserve">, a city marked by its cultural diversity, socio-economic disparities, and dynamic educational landscape. The focus is on synthesizing existing research to understand the challenges, opportunities, and pedagogical strategies relevant to</w:t>
      </w:r>
      <w:r>
        <w:t xml:space="preserve"> </w:t>
      </w:r>
      <w:r>
        <w:rPr>
          <w:bCs/>
          <w:b/>
        </w:rPr>
        <w:t xml:space="preserve">Teacher Secondary</w:t>
      </w:r>
      <w:r>
        <w:t xml:space="preserve"> </w:t>
      </w:r>
      <w:r>
        <w:t xml:space="preserve">in this unique urban environment.</w:t>
      </w:r>
    </w:p>
    <w:bookmarkStart w:id="20" w:name="Xcc9e4f0289d90acef3cfe031c9a22519ec1ca0b"/>
    <w:p>
      <w:pPr>
        <w:pStyle w:val="Heading2"/>
      </w:pPr>
      <w:r>
        <w:t xml:space="preserve">1. Introduction: The Unique Context of United States Los Angeles</w:t>
      </w:r>
    </w:p>
    <w:p>
      <w:pPr>
        <w:pStyle w:val="FirstParagraph"/>
      </w:pPr>
      <w:r>
        <w:rPr>
          <w:bCs/>
          <w:b/>
          <w:iCs/>
          <w:i/>
        </w:rPr>
        <w:t xml:space="preserve">Literature Review:</w:t>
      </w:r>
      <w:r>
        <w:t xml:space="preserve"> </w:t>
      </w:r>
      <w:r>
        <w:t xml:space="preserve">The educational system in</w:t>
      </w:r>
      <w:r>
        <w:t xml:space="preserve"> </w:t>
      </w:r>
      <w:r>
        <w:rPr>
          <w:bCs/>
          <w:b/>
        </w:rPr>
        <w:t xml:space="preserve">United States Los Angeles</w:t>
      </w:r>
      <w:r>
        <w:t xml:space="preserve"> </w:t>
      </w:r>
      <w:r>
        <w:t xml:space="preserve">is one of the most complex and diverse in the country, serving a population that spans over 300 languages and cultures. As one of the largest school districts globally, the Los Angeles Unified School District (LAUSD) enrolls over 650,000 students across more than 1,250 schools. This diversity presents both opportunities and challenges for</w:t>
      </w:r>
      <w:r>
        <w:t xml:space="preserve"> </w:t>
      </w:r>
      <w:r>
        <w:rPr>
          <w:bCs/>
          <w:b/>
        </w:rPr>
        <w:t xml:space="preserve">Teacher Secondary</w:t>
      </w:r>
      <w:r>
        <w:t xml:space="preserve">, who must navigate a classroom environment that reflects a mosaic of cultural backgrounds, economic statuses, and academic needs.</w:t>
      </w:r>
    </w:p>
    <w:p>
      <w:pPr>
        <w:pStyle w:val="BodyText"/>
      </w:pPr>
      <w:r>
        <w:t xml:space="preserve">Research by Valencia (2013) highlights how the cultural and linguistic diversity in Los Angeles necessitates culturally responsive teaching practices. For</w:t>
      </w:r>
      <w:r>
        <w:t xml:space="preserve"> </w:t>
      </w:r>
      <w:r>
        <w:rPr>
          <w:bCs/>
          <w:b/>
        </w:rPr>
        <w:t xml:space="preserve">Teacher Secondary</w:t>
      </w:r>
      <w:r>
        <w:t xml:space="preserve">, this means not only addressing academic standards but also fostering an inclusive environment that acknowledges students' identities. However, studies also indicate that systemic issues such as underfunding and resource disparities exacerbate the challenges faced by educators in the region.</w:t>
      </w:r>
    </w:p>
    <w:bookmarkEnd w:id="20"/>
    <w:bookmarkStart w:id="21" w:name="X0d366fba7d2fbea48275e2c7d027e4f65d2b132"/>
    <w:p>
      <w:pPr>
        <w:pStyle w:val="Heading2"/>
      </w:pPr>
      <w:r>
        <w:t xml:space="preserve">2. Challenges Faced by Teacher Secondary in United States Los Angeles</w:t>
      </w:r>
    </w:p>
    <w:p>
      <w:pPr>
        <w:pStyle w:val="FirstParagraph"/>
      </w:pPr>
      <w:r>
        <w:rPr>
          <w:bCs/>
          <w:b/>
          <w:iCs/>
          <w:i/>
        </w:rPr>
        <w:t xml:space="preserve">Literature Review:</w:t>
      </w:r>
      <w:r>
        <w:t xml:space="preserve"> </w:t>
      </w:r>
      <w:r>
        <w:t xml:space="preserve">A significant body of literature underscores the challenges</w:t>
      </w:r>
      <w:r>
        <w:t xml:space="preserve"> </w:t>
      </w:r>
      <w:r>
        <w:rPr>
          <w:bCs/>
          <w:b/>
        </w:rPr>
        <w:t xml:space="preserve">Teacher Secondary</w:t>
      </w:r>
      <w:r>
        <w:t xml:space="preserve"> </w:t>
      </w:r>
      <w:r>
        <w:t xml:space="preserve">encounter in</w:t>
      </w:r>
      <w:r>
        <w:t xml:space="preserve"> </w:t>
      </w:r>
      <w:r>
        <w:rPr>
          <w:bCs/>
          <w:b/>
        </w:rPr>
        <w:t xml:space="preserve">United States Los Angeles</w:t>
      </w:r>
      <w:r>
        <w:t xml:space="preserve">. These include overcrowded classrooms, limited access to advanced coursework, and high rates of student mobility. According to a 2021 report by the Learning Policy Institute, LAUSD schools serving predominantly low-income students are more likely to lack essential resources such as qualified staff and up-to-date materials.</w:t>
      </w:r>
    </w:p>
    <w:p>
      <w:pPr>
        <w:pStyle w:val="BodyText"/>
      </w:pPr>
      <w:r>
        <w:t xml:space="preserve">Moreover, research by Darling-Hammond et al. (2019) emphasizes that secondary teachers in Los Angeles often face the dual burden of addressing academic achievement gaps while managing social-emotional support for students affected by poverty, homelessness, or trauma. This is compounded by the fact that 80% of LAUSD students are from minority backgrounds, requiring</w:t>
      </w:r>
      <w:r>
        <w:t xml:space="preserve"> </w:t>
      </w:r>
      <w:r>
        <w:rPr>
          <w:bCs/>
          <w:b/>
        </w:rPr>
        <w:t xml:space="preserve">Teacher Secondary</w:t>
      </w:r>
      <w:r>
        <w:t xml:space="preserve"> </w:t>
      </w:r>
      <w:r>
        <w:t xml:space="preserve">to implement culturally competent pedagogies that are often under-supported in training programs.</w:t>
      </w:r>
    </w:p>
    <w:bookmarkEnd w:id="21"/>
    <w:bookmarkStart w:id="22" w:name="X8dd3c6a0dde00fcebc6a179ecf794f2c228e77e"/>
    <w:p>
      <w:pPr>
        <w:pStyle w:val="Heading2"/>
      </w:pPr>
      <w:r>
        <w:t xml:space="preserve">3. Professional Development and Support for Teacher Secondary</w:t>
      </w:r>
    </w:p>
    <w:p>
      <w:pPr>
        <w:pStyle w:val="FirstParagraph"/>
      </w:pPr>
      <w:r>
        <w:rPr>
          <w:bCs/>
          <w:b/>
          <w:iCs/>
          <w:i/>
        </w:rPr>
        <w:t xml:space="preserve">Literature Review:</w:t>
      </w:r>
      <w:r>
        <w:t xml:space="preserve"> </w:t>
      </w:r>
      <w:r>
        <w:t xml:space="preserve">In response to these challenges, there has been a growing emphasis on professional development tailored to</w:t>
      </w:r>
      <w:r>
        <w:t xml:space="preserve"> </w:t>
      </w:r>
      <w:r>
        <w:rPr>
          <w:bCs/>
          <w:b/>
        </w:rPr>
        <w:t xml:space="preserve">Teacher Secondary</w:t>
      </w:r>
      <w:r>
        <w:t xml:space="preserve"> </w:t>
      </w:r>
      <w:r>
        <w:t xml:space="preserve">in</w:t>
      </w:r>
      <w:r>
        <w:t xml:space="preserve"> </w:t>
      </w:r>
      <w:r>
        <w:rPr>
          <w:bCs/>
          <w:b/>
        </w:rPr>
        <w:t xml:space="preserve">United States Los Angeles</w:t>
      </w:r>
      <w:r>
        <w:t xml:space="preserve">. Programs such as the LAUSD’s “Professional Learning Communities” (PLCs) aim to equip educators with strategies for differentiating instruction and integrating technology into their classrooms. According to a 2020 study by the National Education Association, teachers participating in PLCs reported increased confidence in addressing student diversity and improving classroom engagement.</w:t>
      </w:r>
    </w:p>
    <w:p>
      <w:pPr>
        <w:pStyle w:val="BodyText"/>
      </w:pPr>
      <w:r>
        <w:t xml:space="preserve">However, research by Au (2018) critiques the adequacy of such programs, noting that they often fail to address systemic inequities or provide sustained support for</w:t>
      </w:r>
      <w:r>
        <w:t xml:space="preserve"> </w:t>
      </w:r>
      <w:r>
        <w:rPr>
          <w:bCs/>
          <w:b/>
        </w:rPr>
        <w:t xml:space="preserve">Teacher Secondary</w:t>
      </w:r>
      <w:r>
        <w:t xml:space="preserve">. Additionally, a lack of mentorship opportunities and limited time for collaboration remains a barrier to effective professional growth in Los Angeles.</w:t>
      </w:r>
    </w:p>
    <w:bookmarkEnd w:id="22"/>
    <w:bookmarkStart w:id="23" w:name="Xbd8c78f97b35db0a13c59b0a226e5ec3bfb6215"/>
    <w:p>
      <w:pPr>
        <w:pStyle w:val="Heading2"/>
      </w:pPr>
      <w:r>
        <w:t xml:space="preserve">4. Technology Integration in Teacher Secondary Education</w:t>
      </w:r>
    </w:p>
    <w:p>
      <w:pPr>
        <w:pStyle w:val="FirstParagraph"/>
      </w:pPr>
      <w:r>
        <w:rPr>
          <w:bCs/>
          <w:b/>
          <w:iCs/>
          <w:i/>
        </w:rPr>
        <w:t xml:space="preserve">Literature Review:</w:t>
      </w:r>
      <w:r>
        <w:t xml:space="preserve"> </w:t>
      </w:r>
      <w:r>
        <w:t xml:space="preserve">The integration of technology into secondary education has become a focal point for</w:t>
      </w:r>
      <w:r>
        <w:t xml:space="preserve"> </w:t>
      </w:r>
      <w:r>
        <w:rPr>
          <w:bCs/>
          <w:b/>
        </w:rPr>
        <w:t xml:space="preserve">Teacher Secondary</w:t>
      </w:r>
      <w:r>
        <w:t xml:space="preserve"> </w:t>
      </w:r>
      <w:r>
        <w:t xml:space="preserve">in</w:t>
      </w:r>
      <w:r>
        <w:t xml:space="preserve"> </w:t>
      </w:r>
      <w:r>
        <w:rPr>
          <w:bCs/>
          <w:b/>
        </w:rPr>
        <w:t xml:space="preserve">United States Los Angeles</w:t>
      </w:r>
      <w:r>
        <w:t xml:space="preserve">. Initiatives like the LAUSD’s “Digital Learning Initiative” seek to provide students with devices and internet access to bridge the digital divide. A 2022 report by the California Department of Education found that schools utilizing technology effectively saw improved student outcomes, particularly in STEM subjects.</w:t>
      </w:r>
    </w:p>
    <w:p>
      <w:pPr>
        <w:pStyle w:val="BodyText"/>
      </w:pPr>
      <w:r>
        <w:t xml:space="preserve">Nevertheless, studies by Means et al. (2019) caution that merely providing technology is insufficient;</w:t>
      </w:r>
      <w:r>
        <w:t xml:space="preserve"> </w:t>
      </w:r>
      <w:r>
        <w:rPr>
          <w:bCs/>
          <w:b/>
        </w:rPr>
        <w:t xml:space="preserve">Teacher Secondary</w:t>
      </w:r>
      <w:r>
        <w:t xml:space="preserve"> </w:t>
      </w:r>
      <w:r>
        <w:t xml:space="preserve">must be trained to use it pedagogically. In Los Angeles, where socioeconomic disparities are stark, the digital divide persists even with increased access to devices, as students from low-income families often lack reliable internet connectivity or technical support at home.</w:t>
      </w:r>
    </w:p>
    <w:bookmarkEnd w:id="23"/>
    <w:bookmarkStart w:id="24" w:name="X075a00b140f691d7eca1bf21c59d4f737ec3125"/>
    <w:p>
      <w:pPr>
        <w:pStyle w:val="Heading2"/>
      </w:pPr>
      <w:r>
        <w:t xml:space="preserve">5. Cultural Competence and Inclusive Pedagogy</w:t>
      </w:r>
    </w:p>
    <w:p>
      <w:pPr>
        <w:pStyle w:val="FirstParagraph"/>
      </w:pPr>
      <w:r>
        <w:rPr>
          <w:bCs/>
          <w:b/>
          <w:iCs/>
          <w:i/>
        </w:rPr>
        <w:t xml:space="preserve">Literature Review:</w:t>
      </w:r>
      <w:r>
        <w:t xml:space="preserve"> </w:t>
      </w:r>
      <w:r>
        <w:t xml:space="preserve">The need for culturally competent teaching is a recurring theme in literature on</w:t>
      </w:r>
      <w:r>
        <w:t xml:space="preserve"> </w:t>
      </w:r>
      <w:r>
        <w:rPr>
          <w:bCs/>
          <w:b/>
        </w:rPr>
        <w:t xml:space="preserve">Teacher Secondary</w:t>
      </w:r>
      <w:r>
        <w:t xml:space="preserve"> </w:t>
      </w:r>
      <w:r>
        <w:t xml:space="preserve">in</w:t>
      </w:r>
      <w:r>
        <w:t xml:space="preserve"> </w:t>
      </w:r>
      <w:r>
        <w:rPr>
          <w:bCs/>
          <w:b/>
        </w:rPr>
        <w:t xml:space="preserve">United States Los Angeles</w:t>
      </w:r>
      <w:r>
        <w:t xml:space="preserve">. Gloria Ladson-Billings’ (2014) concept of “culturally relevant pedagogy” has been widely adopted, emphasizing the importance of connecting curriculum to students’ lived experiences. Research by Gay (2010) further supports this approach, showing that culturally responsive teaching can enhance student motivation and academic performance.</w:t>
      </w:r>
    </w:p>
    <w:p>
      <w:pPr>
        <w:pStyle w:val="BodyText"/>
      </w:pPr>
      <w:r>
        <w:t xml:space="preserve">Despite these findings, studies by Sleeter (2017) reveal that many</w:t>
      </w:r>
      <w:r>
        <w:t xml:space="preserve"> </w:t>
      </w:r>
      <w:r>
        <w:rPr>
          <w:bCs/>
          <w:b/>
        </w:rPr>
        <w:t xml:space="preserve">Teacher Secondary</w:t>
      </w:r>
      <w:r>
        <w:t xml:space="preserve"> </w:t>
      </w:r>
      <w:r>
        <w:t xml:space="preserve">in Los Angeles receive minimal training in cultural competence. This gap is particularly evident in schools with high percentages of English learners, where teachers often struggle to balance language acquisition with content instruction.</w:t>
      </w:r>
    </w:p>
    <w:bookmarkEnd w:id="24"/>
    <w:bookmarkStart w:id="25" w:name="policy-and-systemic-reforms"/>
    <w:p>
      <w:pPr>
        <w:pStyle w:val="Heading2"/>
      </w:pPr>
      <w:r>
        <w:t xml:space="preserve">6. Policy and Systemic Reforms</w:t>
      </w:r>
    </w:p>
    <w:p>
      <w:pPr>
        <w:pStyle w:val="FirstParagraph"/>
      </w:pPr>
      <w:r>
        <w:rPr>
          <w:bCs/>
          <w:b/>
          <w:iCs/>
          <w:i/>
        </w:rPr>
        <w:t xml:space="preserve">Literature Review:</w:t>
      </w:r>
      <w:r>
        <w:t xml:space="preserve"> </w:t>
      </w:r>
      <w:r>
        <w:t xml:space="preserve">Recent policy debates have focused on addressing systemic inequities affecting</w:t>
      </w:r>
      <w:r>
        <w:t xml:space="preserve"> </w:t>
      </w:r>
      <w:r>
        <w:rPr>
          <w:bCs/>
          <w:b/>
        </w:rPr>
        <w:t xml:space="preserve">Teacher Secondary</w:t>
      </w:r>
      <w:r>
        <w:t xml:space="preserve"> </w:t>
      </w:r>
      <w:r>
        <w:t xml:space="preserve">in</w:t>
      </w:r>
      <w:r>
        <w:t xml:space="preserve"> </w:t>
      </w:r>
      <w:r>
        <w:rPr>
          <w:bCs/>
          <w:b/>
        </w:rPr>
        <w:t xml:space="preserve">United States Los Angeles</w:t>
      </w:r>
      <w:r>
        <w:t xml:space="preserve">. Proposals such as increasing funding for public schools, expanding access to mental health services, and revising tenure policies aim to create a more equitable educational environment. A 2023 analysis by the UCLA Civil Rights Project found that targeted funding increases could significantly improve teacher retention and student outcomes in underserved districts.</w:t>
      </w:r>
    </w:p>
    <w:p>
      <w:pPr>
        <w:pStyle w:val="BodyText"/>
      </w:pPr>
      <w:r>
        <w:t xml:space="preserve">However, critics argue that without addressing broader socio-economic factors—such as housing instability and food insecurity—the effectiveness of these reforms remains limited.</w:t>
      </w:r>
      <w:r>
        <w:t xml:space="preserve"> </w:t>
      </w:r>
      <w:r>
        <w:rPr>
          <w:bCs/>
          <w:b/>
        </w:rPr>
        <w:t xml:space="preserve">Teacher Secondary</w:t>
      </w:r>
      <w:r>
        <w:t xml:space="preserve"> </w:t>
      </w:r>
      <w:r>
        <w:t xml:space="preserve">are often called upon to fill gaps left by systemic neglect, placing an undue burden on educators already stretched thin.</w:t>
      </w:r>
    </w:p>
    <w:bookmarkEnd w:id="25"/>
    <w:bookmarkStart w:id="26" w:name="Xd1fbdec6ea74344fe57f68a1ef4fd3106300816"/>
    <w:p>
      <w:pPr>
        <w:pStyle w:val="Heading2"/>
      </w:pPr>
      <w:r>
        <w:t xml:space="preserve">7. Conclusion: The Path Forward for Teacher Secondary in United States Los Angeles</w:t>
      </w:r>
    </w:p>
    <w:p>
      <w:pPr>
        <w:pStyle w:val="FirstParagraph"/>
      </w:pPr>
      <w:r>
        <w:rPr>
          <w:bCs/>
          <w:b/>
          <w:iCs/>
          <w:i/>
        </w:rPr>
        <w:t xml:space="preserve">Literature Review:</w:t>
      </w:r>
      <w:r>
        <w:t xml:space="preserve"> </w:t>
      </w:r>
      <w:r>
        <w:t xml:space="preserve">This review highlights the multifaceted role of</w:t>
      </w:r>
      <w:r>
        <w:t xml:space="preserve"> </w:t>
      </w:r>
      <w:r>
        <w:rPr>
          <w:bCs/>
          <w:b/>
        </w:rPr>
        <w:t xml:space="preserve">Teacher Secondary</w:t>
      </w:r>
      <w:r>
        <w:t xml:space="preserve"> </w:t>
      </w:r>
      <w:r>
        <w:t xml:space="preserve">in</w:t>
      </w:r>
      <w:r>
        <w:t xml:space="preserve"> </w:t>
      </w:r>
      <w:r>
        <w:rPr>
          <w:bCs/>
          <w:b/>
        </w:rPr>
        <w:t xml:space="preserve">United States Los Angeles</w:t>
      </w:r>
      <w:r>
        <w:t xml:space="preserve">, a city that demands both resilience and innovation from its educators. While existing research underscores the importance of culturally responsive teaching, technology integration, and professional development, it also reveals persistent challenges related to resource allocation and systemic inequities.</w:t>
      </w:r>
    </w:p>
    <w:p>
      <w:pPr>
        <w:pStyle w:val="BodyText"/>
      </w:pPr>
      <w:r>
        <w:t xml:space="preserve">To advance the work of</w:t>
      </w:r>
      <w:r>
        <w:t xml:space="preserve"> </w:t>
      </w:r>
      <w:r>
        <w:rPr>
          <w:bCs/>
          <w:b/>
        </w:rPr>
        <w:t xml:space="preserve">Teacher Secondary</w:t>
      </w:r>
      <w:r>
        <w:t xml:space="preserve">, stakeholders must prioritize sustained investment in education infrastructure, equitable funding models, and comprehensive support systems. Only through such efforts can Los Angeles ensure that its secondary educators are equipped to meet the diverse needs of their students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States Los Angeles</dc:title>
  <dc:creator/>
  <dc:language>en</dc:language>
  <cp:keywords/>
  <dcterms:created xsi:type="dcterms:W3CDTF">2026-07-25T03:29:52Z</dcterms:created>
  <dcterms:modified xsi:type="dcterms:W3CDTF">2026-07-25T03:29:52Z</dcterms:modified>
</cp:coreProperties>
</file>

<file path=docProps/custom.xml><?xml version="1.0" encoding="utf-8"?>
<Properties xmlns="http://schemas.openxmlformats.org/officeDocument/2006/custom-properties" xmlns:vt="http://schemas.openxmlformats.org/officeDocument/2006/docPropsVTypes"/>
</file>