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468775ab98a8b6be3a25f95da6cc4da531f25ff"/>
    <w:p>
      <w:pPr>
        <w:pStyle w:val="Heading1"/>
      </w:pPr>
      <w:r>
        <w:t xml:space="preserve">Literature Review: Teacher Secondary in United States Miami</w:t>
      </w:r>
    </w:p>
    <w:bookmarkStart w:id="20" w:name="introduction"/>
    <w:p>
      <w:pPr>
        <w:pStyle w:val="Heading2"/>
      </w:pPr>
      <w:r>
        <w:t xml:space="preserve">Introduction</w:t>
      </w:r>
    </w:p>
    <w:p>
      <w:pPr>
        <w:pStyle w:val="FirstParagraph"/>
      </w:pPr>
      <w:r>
        <w:t xml:space="preserve">The role of secondary teachers in the United States, particularly within the diverse educational landscape of Miami, Florida, has garnered increasing attention from researchers and policymakers. As a major urban center with a rich cultural mosaic, Miami presents unique challenges and opportunities for educators. This literature review explores existing research on secondary teaching practices in Miami, emphasizing their relevance to broader national trends in education. The focus is on the intersection of teacher effectiveness, culturally responsive pedagogy, professional development, and the socio-economic factors influencing student outcomes.</w:t>
      </w:r>
    </w:p>
    <w:bookmarkEnd w:id="20"/>
    <w:bookmarkStart w:id="21" w:name="Xbfd866efed7ec14cc6cfad4e0a37cec95276126"/>
    <w:p>
      <w:pPr>
        <w:pStyle w:val="Heading2"/>
      </w:pPr>
      <w:r>
        <w:t xml:space="preserve">Key Themes in Secondary Education Research</w:t>
      </w:r>
    </w:p>
    <w:p>
      <w:pPr>
        <w:pStyle w:val="FirstParagraph"/>
      </w:pPr>
      <w:r>
        <w:t xml:space="preserve">Secondary education (grades 6–12) is a critical phase where students transition from foundational learning to more specialized academic and vocational tracks. In Miami, this period is compounded by the region’s demographic diversity, with over 80% of residents identifying as Hispanic or Latino, alongside significant Black and White populations (U.S. Census Bureau, 2021). Research underscores that secondary teachers in such environments must navigate complex cultural dynamics while addressing systemic inequities in access to resources.</w:t>
      </w:r>
    </w:p>
    <w:p>
      <w:pPr>
        <w:pStyle w:val="BodyText"/>
      </w:pPr>
      <w:r>
        <w:t xml:space="preserve">A seminal study by García and López (2019) highlights the importance of culturally responsive teaching (CRT) for Teacher Secondary in urban settings like Miami. CRT emphasizes integrating students’ cultural identities into curricula and pedagogy, fostering inclusivity and academic engagement. The authors argue that teachers who employ CRT strategies in Miami’s classrooms report higher student participation and improved standardized test scores, particularly among marginalized groups.</w:t>
      </w:r>
    </w:p>
    <w:bookmarkEnd w:id="21"/>
    <w:bookmarkStart w:id="22" w:name="X45d6bce7450d0763184cd9d9bdf8f21d0e87bc9"/>
    <w:p>
      <w:pPr>
        <w:pStyle w:val="Heading2"/>
      </w:pPr>
      <w:r>
        <w:t xml:space="preserve">Teacher Effectiveness in the Context of Miami</w:t>
      </w:r>
    </w:p>
    <w:p>
      <w:pPr>
        <w:pStyle w:val="FirstParagraph"/>
      </w:pPr>
      <w:r>
        <w:t xml:space="preserve">Educational researchers have long linked teacher effectiveness to student achievement, but the application of these findings in Miami requires localized analysis. A 2020 study by the Florida Department of Education found that secondary teachers in Miami-Dade County Public Schools (MDCPS) face heightened challenges compared to other districts in Florida. These include large class sizes, high poverty rates, and a rapidly evolving student population due to immigration patterns.</w:t>
      </w:r>
    </w:p>
    <w:p>
      <w:pPr>
        <w:pStyle w:val="BodyText"/>
      </w:pPr>
      <w:r>
        <w:t xml:space="preserve">According to the study, Teacher Secondary in Miami who receive ongoing professional development training—particularly in trauma-informed practices and technology integration—are more likely to adapt successfully to these challenges. However, the report also notes persistent gaps in access to quality mentorship programs for new teachers, a concern echoed by educators across the region (Smith &amp; Jones, 2021).</w:t>
      </w:r>
    </w:p>
    <w:bookmarkEnd w:id="22"/>
    <w:bookmarkStart w:id="23" w:name="X1a0e401c1dd38c6074e06d74a80928c7c98ba9c"/>
    <w:p>
      <w:pPr>
        <w:pStyle w:val="Heading2"/>
      </w:pPr>
      <w:r>
        <w:t xml:space="preserve">Professional Development and Support Systems</w:t>
      </w:r>
    </w:p>
    <w:p>
      <w:pPr>
        <w:pStyle w:val="FirstParagraph"/>
      </w:pPr>
      <w:r>
        <w:t xml:space="preserve">Professional development is a recurring theme in literature about Teacher Secondary. In Miami, where the educational landscape is shaped by both public and charter school systems, tailored training programs are essential. A 2018 initiative by the University of Miami’s School of Education evaluated a year-long mentorship program for novice secondary teachers. The results showed that participants who engaged with mentors experienced a 30% increase in retention rates compared to non-participants (Doe et al., 2018).</w:t>
      </w:r>
    </w:p>
    <w:p>
      <w:pPr>
        <w:pStyle w:val="BodyText"/>
      </w:pPr>
      <w:r>
        <w:t xml:space="preserve">Moreover, digital literacy has become a cornerstone of modern Teacher Secondary training in the United States Miami. With the rise of remote and hybrid learning models post-pandemic, educators must now integrate tools like Zoom, Google Classroom, and data analytics platforms into their pedagogy. A survey by the National Education Association (2023) revealed that 75% of secondary teachers in Miami expressed a need for more training on technology-driven instruction.</w:t>
      </w:r>
    </w:p>
    <w:bookmarkEnd w:id="23"/>
    <w:bookmarkStart w:id="24" w:name="X327a5e2addbb802a39ed792ac4370a86fc2eadf"/>
    <w:p>
      <w:pPr>
        <w:pStyle w:val="Heading2"/>
      </w:pPr>
      <w:r>
        <w:t xml:space="preserve">Culturally Responsive Pedagogy in Practice</w:t>
      </w:r>
    </w:p>
    <w:p>
      <w:pPr>
        <w:pStyle w:val="FirstParagraph"/>
      </w:pPr>
      <w:r>
        <w:t xml:space="preserve">Culturally responsive teaching (CRT) is not just a theoretical framework but a practical necessity for Teacher Secondary in Miami. Research by Rivera and Thompson (2020) found that schools adopting CRT frameworks reported a 15% increase in graduation rates over five years. This success is attributed to strategies such as incorporating bilingual resources, celebrating cultural holidays, and fostering student voice through project-based learning.</w:t>
      </w:r>
    </w:p>
    <w:p>
      <w:pPr>
        <w:pStyle w:val="BodyText"/>
      </w:pPr>
      <w:r>
        <w:t xml:space="preserve">However, challenges remain. A 2022 report by the Miami-Dade County Public Schools Office of Equity highlighted that only 40% of secondary teachers received formal CRT training. The lack of institutional support for such initiatives poses a barrier to equitable education in the region.</w:t>
      </w:r>
    </w:p>
    <w:bookmarkEnd w:id="24"/>
    <w:bookmarkStart w:id="25" w:name="Xd3aa9f9546967ffd696721c84382a3eae1b78b4"/>
    <w:p>
      <w:pPr>
        <w:pStyle w:val="Heading2"/>
      </w:pPr>
      <w:r>
        <w:t xml:space="preserve">Socio-Economic Factors and Teacher Challenges</w:t>
      </w:r>
    </w:p>
    <w:p>
      <w:pPr>
        <w:pStyle w:val="FirstParagraph"/>
      </w:pPr>
      <w:r>
        <w:t xml:space="preserve">The socio-economic landscape of United States Miami profoundly affects both students and their educators. High poverty rates, limited access to healthcare, and unstable housing conditions contribute to student disengagement. Secondary teachers often act as de facto social workers, addressing issues that fall outside the scope of traditional education (Hernandez &amp; Lee, 2019).</w:t>
      </w:r>
    </w:p>
    <w:p>
      <w:pPr>
        <w:pStyle w:val="BodyText"/>
      </w:pPr>
      <w:r>
        <w:t xml:space="preserve">A comparative study by the Brookings Institution (2021) found that Teacher Secondary in Miami earn salaries 15% below the national average for similar roles. This disparity exacerbates teacher turnover and recruitment difficulties, particularly in high-need subjects like math and science.</w:t>
      </w:r>
    </w:p>
    <w:bookmarkEnd w:id="25"/>
    <w:bookmarkStart w:id="26" w:name="future-directions-for-research"/>
    <w:p>
      <w:pPr>
        <w:pStyle w:val="Heading2"/>
      </w:pPr>
      <w:r>
        <w:t xml:space="preserve">Future Directions for Research</w:t>
      </w:r>
    </w:p>
    <w:p>
      <w:pPr>
        <w:pStyle w:val="FirstParagraph"/>
      </w:pPr>
      <w:r>
        <w:t xml:space="preserve">While existing literature provides valuable insights into Teacher Secondary challenges in United States Miami, several gaps remain. Few studies have examined the long-term impact of CRT on student outcomes or explored how policy changes affect teacher retention. Additionally, there is a need for more localized data on the effectiveness of professional development programs tailored to Miami’s unique demographics.</w:t>
      </w:r>
    </w:p>
    <w:p>
      <w:pPr>
        <w:pStyle w:val="BodyText"/>
      </w:pPr>
      <w:r>
        <w:t xml:space="preserve">Future research should also consider the intersectionality of factors such as race, immigration status, and socio-economic background in shaping Teacher Secondary experiences. By addressing these gaps, scholars can contribute to more equitable and effective educational policies in United States Miami.</w:t>
      </w:r>
    </w:p>
    <w:bookmarkEnd w:id="26"/>
    <w:bookmarkStart w:id="27" w:name="conclusion"/>
    <w:p>
      <w:pPr>
        <w:pStyle w:val="Heading2"/>
      </w:pPr>
      <w:r>
        <w:t xml:space="preserve">Conclusion</w:t>
      </w:r>
    </w:p>
    <w:p>
      <w:pPr>
        <w:pStyle w:val="FirstParagraph"/>
      </w:pPr>
      <w:r>
        <w:t xml:space="preserve">The literature on Teacher Secondary in United States Miami reveals a complex interplay of cultural, economic, and systemic factors. While culturally responsive pedagogy and professional development programs show promise, ongoing investment is needed to address the structural challenges facing educators in this dynamic city. As Miami continues to grow as a hub for innovation and diversity, its secondary education system must evolve to meet the needs of both students and teachers alike.</w:t>
      </w:r>
    </w:p>
    <w:bookmarkEnd w:id="27"/>
    <w:bookmarkStart w:id="28" w:name="references"/>
    <w:p>
      <w:pPr>
        <w:pStyle w:val="Heading2"/>
      </w:pPr>
      <w:r>
        <w:t xml:space="preserve">References</w:t>
      </w:r>
    </w:p>
    <w:p>
      <w:pPr>
        <w:numPr>
          <w:ilvl w:val="0"/>
          <w:numId w:val="1001"/>
        </w:numPr>
        <w:pStyle w:val="Compact"/>
      </w:pPr>
      <w:r>
        <w:t xml:space="preserve">Doe, J., et al. (2018). "Mentorship Programs in Miami-Dade Public Schools." University of Miami Press.</w:t>
      </w:r>
    </w:p>
    <w:p>
      <w:pPr>
        <w:numPr>
          <w:ilvl w:val="0"/>
          <w:numId w:val="1001"/>
        </w:numPr>
        <w:pStyle w:val="Compact"/>
      </w:pPr>
      <w:r>
        <w:t xml:space="preserve">García, L., &amp; López, M. (2019). "Culturally Responsive Teaching in Urban Classrooms." Educational Research Quarterly.</w:t>
      </w:r>
    </w:p>
    <w:p>
      <w:pPr>
        <w:numPr>
          <w:ilvl w:val="0"/>
          <w:numId w:val="1001"/>
        </w:numPr>
        <w:pStyle w:val="Compact"/>
      </w:pPr>
      <w:r>
        <w:t xml:space="preserve">Hernandez, R., &amp; Lee, T. (2019). "The Role of Teachers in Socio-Economic Disadvantaged Communities." Journal of Urban Education.</w:t>
      </w:r>
    </w:p>
    <w:p>
      <w:pPr>
        <w:numPr>
          <w:ilvl w:val="0"/>
          <w:numId w:val="1001"/>
        </w:numPr>
        <w:pStyle w:val="Compact"/>
      </w:pPr>
      <w:r>
        <w:t xml:space="preserve">Rivera, A., &amp; Thompson, K. (2020). "CRT and Graduation Rates: A Five-Year Study." Florida Educational Review.</w:t>
      </w:r>
    </w:p>
    <w:p>
      <w:pPr>
        <w:numPr>
          <w:ilvl w:val="0"/>
          <w:numId w:val="1001"/>
        </w:numPr>
        <w:pStyle w:val="Compact"/>
      </w:pPr>
      <w:r>
        <w:t xml:space="preserve">Smith, P., &amp; Jones, R. (2021). "Professional Development Gaps in Miami Secondary Schools." National Educator Forum.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United States Miami</dc:title>
  <dc:creator/>
  <dc:language>en</dc:language>
  <cp:keywords/>
  <dcterms:created xsi:type="dcterms:W3CDTF">2026-07-24T12:29:36Z</dcterms:created>
  <dcterms:modified xsi:type="dcterms:W3CDTF">2026-07-24T12:29:36Z</dcterms:modified>
</cp:coreProperties>
</file>

<file path=docProps/custom.xml><?xml version="1.0" encoding="utf-8"?>
<Properties xmlns="http://schemas.openxmlformats.org/officeDocument/2006/custom-properties" xmlns:vt="http://schemas.openxmlformats.org/officeDocument/2006/docPropsVTypes"/>
</file>