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8101b673c14c91200beb68e61019e79941a9170"/>
    <w:p>
      <w:pPr>
        <w:pStyle w:val="Heading1"/>
      </w:pPr>
      <w:r>
        <w:t xml:space="preserve">Literature Review: Teacher Secondary in United States New York City</w:t>
      </w:r>
    </w:p>
    <w:p>
      <w:pPr>
        <w:pStyle w:val="FirstParagraph"/>
      </w:pPr>
      <w:r>
        <w:t xml:space="preserve">This document provides a comprehensive review of existing literature focused on the challenges, practices, and impacts of secondary education teachers in the context of the United States New York City. The review synthesizes scholarly research to explore how educational policies, socioeconomic factors, and pedagogical innovations shape the experiences of Teacher Secondary in NYC’s diverse public school system.</w:t>
      </w:r>
    </w:p>
    <w:bookmarkStart w:id="20" w:name="Xa5842e339f55fc3fd0bb1cafa5d0b7e8b42f1bc"/>
    <w:p>
      <w:pPr>
        <w:pStyle w:val="Heading2"/>
      </w:pPr>
      <w:r>
        <w:t xml:space="preserve">1. Overview of Teacher Secondary Education in NYC</w:t>
      </w:r>
    </w:p>
    <w:p>
      <w:pPr>
        <w:pStyle w:val="FirstParagraph"/>
      </w:pPr>
      <w:r>
        <w:t xml:space="preserve">The United States New York City public school system is one of the largest in the country, encompassing over 1,300 secondary schools that serve students from kindergarten through grade twelve. Teacher Secondary professionals—those who teach grades six to twelve—are central to this ecosystem. According to the New York City Department of Education (NYCDOE), secondary educators face unique challenges due to the city’s demographic complexity, resource disparities between districts, and evolving curricular demands.</w:t>
      </w:r>
    </w:p>
    <w:p>
      <w:pPr>
        <w:pStyle w:val="BodyText"/>
      </w:pPr>
      <w:r>
        <w:t xml:space="preserve">Literature highlights that Teacher Secondary in NYC must navigate a multifaceted landscape. A study by Smith and Rivera (2021) notes that 85% of secondary schools in NYC serve students from low-income households, which exacerbates the need for culturally responsive teaching and trauma-informed practices. Additionally, the integration of technology into classrooms post-pandemic has intensified the role of Teacher Secondary as facilitators of both academic and digital literacy.</w:t>
      </w:r>
    </w:p>
    <w:bookmarkEnd w:id="20"/>
    <w:bookmarkStart w:id="21" w:name="X671c676d83ac57b5c021d4f644f5be5cd0ffcc2"/>
    <w:p>
      <w:pPr>
        <w:pStyle w:val="Heading2"/>
      </w:pPr>
      <w:r>
        <w:t xml:space="preserve">2. Challenges Faced by Teacher Secondary in NYC</w:t>
      </w:r>
    </w:p>
    <w:p>
      <w:pPr>
        <w:pStyle w:val="FirstParagraph"/>
      </w:pPr>
      <w:r>
        <w:t xml:space="preserve">Research consistently identifies systemic barriers that affect Teacher Secondary effectiveness in New York City. These include high student-to-teacher ratios, limited access to professional development resources, and the pressures of standardized testing under state accountability frameworks like the Every Student Succeeds Act (ESSA). A report by the Teachers College at Columbia University (2020) found that 43% of secondary educators in NYC felt inadequately prepared to address behavioral challenges exacerbated by socioeconomic disparities.</w:t>
      </w:r>
    </w:p>
    <w:p>
      <w:pPr>
        <w:pStyle w:val="BodyText"/>
      </w:pPr>
      <w:r>
        <w:t xml:space="preserve">Moreover, the diversity of NYC’s student population presents both opportunities and obstacles. A study by Lee et al. (2019) argues that while cultural diversity enriches the classroom, it also requires Teacher Secondary to develop advanced cross-cultural communication skills. For instance, 68% of students in NYC public secondary schools identify as non-white, and nearly 30% are English language learners (ELLs). This necessitates differentiated instruction strategies that align with New York State’s Common Core standards.</w:t>
      </w:r>
    </w:p>
    <w:bookmarkEnd w:id="21"/>
    <w:bookmarkStart w:id="22" w:name="X27bed0e57cb6dc0b5264b39350afc5d23e9c18a"/>
    <w:p>
      <w:pPr>
        <w:pStyle w:val="Heading2"/>
      </w:pPr>
      <w:r>
        <w:t xml:space="preserve">3. Pedagogical Innovations and Teacher Training</w:t>
      </w:r>
    </w:p>
    <w:p>
      <w:pPr>
        <w:pStyle w:val="FirstParagraph"/>
      </w:pPr>
      <w:r>
        <w:t xml:space="preserve">Literature emphasizes the importance of professional development in equipping Teacher Secondary to meet NYC’s unique demands. The NYCDOE has implemented programs like the “Teach for America” partnership and the “Institute for Learning Innovation” (ILI) to enhance teacher training. A 2022 study by Gupta and Chen found that educators who participated in ILI’s summer workshops reported a 30% improvement in classroom engagement metrics.</w:t>
      </w:r>
    </w:p>
    <w:p>
      <w:pPr>
        <w:pStyle w:val="BodyText"/>
      </w:pPr>
      <w:r>
        <w:t xml:space="preserve">Additionally, research by Ramirez and Patel (2021) highlights the growing adoption of project-based learning (PBL) and STEM integration in secondary schools. These approaches are seen as critical for preparing students for college and career readiness, particularly in under-resourced neighborhoods. However, the same study notes that Teacher Secondary often lack access to materials or training to fully implement these methods.</w:t>
      </w:r>
    </w:p>
    <w:bookmarkEnd w:id="22"/>
    <w:bookmarkStart w:id="23" w:name="policy-impacts-on-teacher-secondary"/>
    <w:p>
      <w:pPr>
        <w:pStyle w:val="Heading2"/>
      </w:pPr>
      <w:r>
        <w:t xml:space="preserve">4. Policy Impacts on Teacher Secondary</w:t>
      </w:r>
    </w:p>
    <w:p>
      <w:pPr>
        <w:pStyle w:val="FirstParagraph"/>
      </w:pPr>
      <w:r>
        <w:t xml:space="preserve">New York City’s educational policies have profoundly influenced the role of Teacher Secondary. The 2019 “School Success Plan” introduced by NYCDOE prioritized equity in resource distribution, but critics argue that implementation has been uneven. A 2023 analysis by the Education Trust–New York found that secondary schools in high-need areas still receive significantly fewer funding allocations compared to districts like Manhattan.</w:t>
      </w:r>
    </w:p>
    <w:p>
      <w:pPr>
        <w:pStyle w:val="BodyText"/>
      </w:pPr>
      <w:r>
        <w:t xml:space="preserve">Furthermore, the “Tenure and Evaluation Reform Act” of 2017 introduced stricter evaluation criteria for Teacher Secondary, including student performance data. While proponents argue this has increased accountability, research by Johnson (2021) warns that overreliance on standardized test scores may penalize educators in schools with systemic inequities.</w:t>
      </w:r>
    </w:p>
    <w:bookmarkEnd w:id="23"/>
    <w:bookmarkStart w:id="24" w:name="Xe9ca75f0533505fb20f66479848cae05b76385b"/>
    <w:p>
      <w:pPr>
        <w:pStyle w:val="Heading2"/>
      </w:pPr>
      <w:r>
        <w:t xml:space="preserve">5. Mental Health and Support Systems for Teacher Secondary</w:t>
      </w:r>
    </w:p>
    <w:p>
      <w:pPr>
        <w:pStyle w:val="FirstParagraph"/>
      </w:pPr>
      <w:r>
        <w:t xml:space="preserve">The mental health of Teacher Secondary in NYC is a growing area of concern. A 2021 survey by the NYCDOE revealed that 67% of secondary educators reported chronic stress, with classroom management and student behavioral issues cited as primary sources. Literature such as Brown’s (2020) work on educator well-being underscores the need for systemic support, including access to counseling services and peer mentoring programs.</w:t>
      </w:r>
    </w:p>
    <w:p>
      <w:pPr>
        <w:pStyle w:val="BodyText"/>
      </w:pPr>
      <w:r>
        <w:t xml:space="preserve">In response, initiatives like the “Teacher Support Program” launched in 2023 aim to provide mental health resources. However, a report by the NYC Teacher’s Union (2024) highlights that only 15% of schools have fully implemented these services, leaving many Teacher Secondary without adequate support.</w:t>
      </w:r>
    </w:p>
    <w:bookmarkEnd w:id="24"/>
    <w:bookmarkStart w:id="25" w:name="conclusion"/>
    <w:p>
      <w:pPr>
        <w:pStyle w:val="Heading2"/>
      </w:pPr>
      <w:r>
        <w:t xml:space="preserve">6. Conclusion</w:t>
      </w:r>
    </w:p>
    <w:p>
      <w:pPr>
        <w:pStyle w:val="FirstParagraph"/>
      </w:pPr>
      <w:r>
        <w:t xml:space="preserve">The literature reviewed here underscores the complex role of Teacher Secondary in United States New York City. While systemic challenges such as resource disparities, policy pressures, and mental health strain persist, there is growing recognition of the need for targeted professional development, equitable funding models, and robust support systems. As NYC’s student population continues to evolve—marked by increasing diversity and technological integration—the role of Teacher Secondary will remain pivotal in shaping educational outcomes.</w:t>
      </w:r>
    </w:p>
    <w:p>
      <w:pPr>
        <w:pStyle w:val="BodyText"/>
      </w:pPr>
      <w:r>
        <w:t xml:space="preserve">Future research should prioritize longitudinal studies on the long-term impacts of policy changes on Teacher Secondary efficacy. Additionally, exploring culturally sustaining pedagogy as a framework for addressing NYC’s unique needs could offer valuable insights. Ultimately, the success of secondary education in New York City hinges on empowering its educators through comprehensive support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United States New York City</dc:title>
  <dc:creator/>
  <dc:language>en</dc:language>
  <cp:keywords/>
  <dcterms:created xsi:type="dcterms:W3CDTF">2026-07-24T20:22:48Z</dcterms:created>
  <dcterms:modified xsi:type="dcterms:W3CDTF">2026-07-24T20:22:48Z</dcterms:modified>
</cp:coreProperties>
</file>

<file path=docProps/custom.xml><?xml version="1.0" encoding="utf-8"?>
<Properties xmlns="http://schemas.openxmlformats.org/officeDocument/2006/custom-properties" xmlns:vt="http://schemas.openxmlformats.org/officeDocument/2006/docPropsVTypes"/>
</file>